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4A39D0" w14:textId="77777777" w:rsidR="007C6CBC" w:rsidRPr="007C6CBC" w:rsidRDefault="007C6CBC" w:rsidP="007C6CBC">
      <w:pPr>
        <w:spacing w:before="120" w:after="0" w:line="240" w:lineRule="auto"/>
        <w:ind w:left="720" w:right="720"/>
        <w:rPr>
          <w:rFonts w:ascii="Tw Cen MT" w:eastAsia="Tw Cen MT" w:hAnsi="Tw Cen MT" w:cs="Arial"/>
          <w:color w:val="595959"/>
          <w:kern w:val="20"/>
          <w:sz w:val="24"/>
          <w:szCs w:val="20"/>
          <w:lang w:eastAsia="ja-JP"/>
          <w14:ligatures w14:val="none"/>
        </w:rPr>
      </w:pPr>
      <w:r w:rsidRPr="007C6CBC">
        <w:rPr>
          <w:rFonts w:ascii="Tw Cen MT" w:eastAsia="Tw Cen MT" w:hAnsi="Tw Cen MT" w:cs="Arial"/>
          <w:noProof/>
          <w:color w:val="595959"/>
          <w:kern w:val="20"/>
          <w:sz w:val="24"/>
          <w:szCs w:val="20"/>
          <w:lang w:eastAsia="ja-JP" w:bidi="cs-CZ"/>
          <w14:ligatures w14:val="none"/>
        </w:rPr>
        <mc:AlternateContent>
          <mc:Choice Requires="wpg">
            <w:drawing>
              <wp:anchor distT="0" distB="0" distL="114300" distR="114300" simplePos="0" relativeHeight="251659264" behindDoc="1" locked="1" layoutInCell="1" allowOverlap="1" wp14:anchorId="32DA4464" wp14:editId="7A7E7077">
                <wp:simplePos x="0" y="0"/>
                <wp:positionH relativeFrom="page">
                  <wp:align>left</wp:align>
                </wp:positionH>
                <wp:positionV relativeFrom="paragraph">
                  <wp:posOffset>-457835</wp:posOffset>
                </wp:positionV>
                <wp:extent cx="8247380" cy="2141220"/>
                <wp:effectExtent l="0" t="0" r="1270" b="0"/>
                <wp:wrapNone/>
                <wp:docPr id="19" name="Grafika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47380" cy="2141220"/>
                          <a:chOff x="-7144" y="-7144"/>
                          <a:chExt cx="6005513" cy="1924050"/>
                        </a:xfrm>
                      </wpg:grpSpPr>
                      <wps:wsp>
                        <wps:cNvPr id="20" name="Volný tvar: Obrazec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2683C6"/>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Volný tvar: Obrazec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1CADE4"/>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Volný tvar: Obrazec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rgbClr val="1CADE4"/>
                              </a:gs>
                              <a:gs pos="100000">
                                <a:srgbClr val="1CADE4">
                                  <a:lumMod val="60000"/>
                                  <a:lumOff val="40000"/>
                                </a:srgb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Volný tvar: Obrazec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rgbClr val="2683C6"/>
                              </a:gs>
                              <a:gs pos="100000">
                                <a:srgbClr val="2683C6">
                                  <a:lumMod val="75000"/>
                                </a:srgb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EFA4E9" id="Grafika 17" o:spid="_x0000_s1026" alt="&quot;&quot;" style="position:absolute;margin-left:0;margin-top:-36.05pt;width:649.4pt;height:168.6pt;z-index:-251657216;mso-position-horizontal:left;mso-position-horizontal-relative:page;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">
                <v:shape id="Volný tvar: Obrazec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" path="m3869531,1359694v,,-489585,474345,-1509712,384810c1339691,1654969,936784,1180624,7144,1287304l7144,7144r3862387,l3869531,1359694xe" fillcolor="#2683c6" stroked="f">
                  <v:stroke joinstyle="miter"/>
                  <v:path arrowok="t" o:connecttype="custom" o:connectlocs="3869531,1359694;2359819,1744504;7144,1287304;7144,7144;3869531,7144;3869531,1359694" o:connectangles="0,0,0,0,0,0"/>
                </v:shape>
                <v:shape id="Volný tvar: Obrazec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" path="m7144,1699736v,,1403032,618173,2927032,-215265c4459129,651986,5998369,893921,5998369,893921r,-886777l7144,7144r,1692592xe" fillcolor="#1cade4" stroked="f">
                  <v:stroke joinstyle="miter"/>
                  <v:path arrowok="t" o:connecttype="custom" o:connectlocs="7144,1699736;2934176,1484471;5998369,893921;5998369,7144;7144,7144;7144,1699736" o:connectangles="0,0,0,0,0,0"/>
                </v:shape>
                <v:shape id="Volný tvar: Obrazec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" path="m7144,7144r,606742c647224,1034891,2136934,964406,3546634,574834,4882039,205264,5998369,893921,5998369,893921r,-886777l7144,7144xe" fillcolor="#1cade4" stroked="f">
                  <v:fill color2="#77ceef" rotate="t" angle="90" focus="100%" type="gradient"/>
                  <v:stroke joinstyle="miter"/>
                  <v:path arrowok="t" o:connecttype="custom" o:connectlocs="7144,7144;7144,613886;3546634,574834;5998369,893921;5998369,7144;7144,7144" o:connectangles="0,0,0,0,0,0"/>
                </v:shape>
                <v:shape id="Volný tvar: Obrazec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" path="m7144,481489c380524,602456,751999,764381,1305401,812959,2325529,902494,2815114,428149,2815114,428149r,-421005c2332196,236696,1376839,568166,7144,481489xe" fillcolor="#2683c6" stroked="f">
                  <v:fill color2="#1d6295" angle="90" focus="100%" type="gradient"/>
                  <v:stroke joinstyle="miter"/>
                  <v:path arrowok="t" o:connecttype="custom" o:connectlocs="7144,481489;1305401,812959;2815114,428149;2815114,7144;7144,481489" o:connectangles="0,0,0,0,0"/>
                </v:shape>
                <w10:wrap anchorx="page"/>
                <w10:anchorlock/>
              </v:group>
            </w:pict>
          </mc:Fallback>
        </mc:AlternateContent>
      </w:r>
    </w:p>
    <w:tbl>
      <w:tblPr>
        <w:tblW w:w="5155" w:type="pct"/>
        <w:jc w:val="center"/>
        <w:tblLayout w:type="fixed"/>
        <w:tblCellMar>
          <w:left w:w="0" w:type="dxa"/>
          <w:right w:w="0" w:type="dxa"/>
        </w:tblCellMar>
        <w:tblLook w:val="0600" w:firstRow="0" w:lastRow="0" w:firstColumn="0" w:lastColumn="0" w:noHBand="1" w:noVBand="1"/>
        <w:tblDescription w:val="Tabulka rozložení záhlaví"/>
      </w:tblPr>
      <w:tblGrid>
        <w:gridCol w:w="10790"/>
      </w:tblGrid>
      <w:tr w:rsidR="007C6CBC" w:rsidRPr="007C6CBC" w14:paraId="1DF4ECF5" w14:textId="77777777" w:rsidTr="003626C7">
        <w:trPr>
          <w:trHeight w:val="86"/>
          <w:jc w:val="center"/>
        </w:trPr>
        <w:tc>
          <w:tcPr>
            <w:tcW w:w="10790" w:type="dxa"/>
          </w:tcPr>
          <w:p w14:paraId="0A98AB6B" w14:textId="77777777" w:rsidR="007C6CBC" w:rsidRPr="007C6CBC" w:rsidRDefault="007C6CBC" w:rsidP="007C6CBC">
            <w:pPr>
              <w:spacing w:after="0" w:line="240" w:lineRule="auto"/>
              <w:ind w:right="720"/>
              <w:rPr>
                <w:rFonts w:ascii="Tw Cen MT" w:eastAsia="Tw Cen MT" w:hAnsi="Tw Cen MT" w:cs="Arial"/>
                <w:color w:val="000000"/>
                <w:kern w:val="20"/>
                <w:sz w:val="24"/>
                <w:szCs w:val="20"/>
                <w:lang w:eastAsia="ja-JP"/>
                <w14:ligatures w14:val="none"/>
              </w:rPr>
            </w:pPr>
          </w:p>
        </w:tc>
      </w:tr>
      <w:tr w:rsidR="00D46FE2" w:rsidRPr="00D46FE2" w14:paraId="5C41FADA" w14:textId="77777777" w:rsidTr="003626C7">
        <w:trPr>
          <w:trHeight w:val="864"/>
          <w:jc w:val="center"/>
        </w:trPr>
        <w:tc>
          <w:tcPr>
            <w:tcW w:w="10790" w:type="dxa"/>
            <w:vAlign w:val="bottom"/>
          </w:tcPr>
          <w:p w14:paraId="5833389C" w14:textId="77777777" w:rsidR="007C6CBC" w:rsidRPr="00D46FE2" w:rsidRDefault="007C6CBC" w:rsidP="007C6CBC">
            <w:pPr>
              <w:tabs>
                <w:tab w:val="left" w:pos="1800"/>
              </w:tabs>
              <w:spacing w:before="40" w:after="0" w:line="240" w:lineRule="auto"/>
              <w:ind w:right="720"/>
              <w:rPr>
                <w:rFonts w:ascii="Arial" w:eastAsia="Times New Roman" w:hAnsi="Arial" w:cs="Arial"/>
                <w:b/>
                <w:bCs/>
                <w:color w:val="FFFFFF" w:themeColor="background1"/>
                <w:kern w:val="0"/>
                <w:sz w:val="24"/>
                <w:szCs w:val="24"/>
                <w:lang w:eastAsia="cs-CZ"/>
                <w14:ligatures w14:val="none"/>
              </w:rPr>
            </w:pPr>
            <w:r w:rsidRPr="00D46FE2">
              <w:rPr>
                <w:rFonts w:ascii="Arial" w:eastAsia="Times New Roman" w:hAnsi="Arial" w:cs="Arial"/>
                <w:b/>
                <w:bCs/>
                <w:color w:val="FFFFFF" w:themeColor="background1"/>
                <w:kern w:val="0"/>
                <w:sz w:val="20"/>
                <w:szCs w:val="24"/>
                <w:lang w:eastAsia="cs-CZ"/>
                <w14:ligatures w14:val="none"/>
              </w:rPr>
              <w:t xml:space="preserve">             </w:t>
            </w:r>
            <w:r w:rsidRPr="00D46FE2">
              <w:rPr>
                <w:rFonts w:ascii="Arial" w:eastAsia="Times New Roman" w:hAnsi="Arial" w:cs="Arial"/>
                <w:b/>
                <w:bCs/>
                <w:color w:val="FFFFFF" w:themeColor="background1"/>
                <w:kern w:val="0"/>
                <w:sz w:val="24"/>
                <w:szCs w:val="24"/>
                <w:lang w:eastAsia="cs-CZ"/>
                <w14:ligatures w14:val="none"/>
              </w:rPr>
              <w:t>TOP Semináře s.r.o.,</w:t>
            </w:r>
          </w:p>
          <w:p w14:paraId="400FAF0F" w14:textId="77777777" w:rsidR="007C6CBC" w:rsidRPr="00D46FE2" w:rsidRDefault="007C6CBC" w:rsidP="007C6CBC">
            <w:pPr>
              <w:tabs>
                <w:tab w:val="left" w:pos="1800"/>
              </w:tabs>
              <w:spacing w:before="40" w:after="0" w:line="240" w:lineRule="auto"/>
              <w:ind w:left="720" w:right="720"/>
              <w:rPr>
                <w:rFonts w:ascii="Arial" w:eastAsia="Times New Roman" w:hAnsi="Arial" w:cs="Arial"/>
                <w:b/>
                <w:bCs/>
                <w:color w:val="FFFFFF" w:themeColor="background1"/>
                <w:kern w:val="0"/>
                <w:sz w:val="24"/>
                <w:szCs w:val="24"/>
                <w:lang w:eastAsia="cs-CZ"/>
                <w14:ligatures w14:val="none"/>
              </w:rPr>
            </w:pPr>
            <w:r w:rsidRPr="00D46FE2">
              <w:rPr>
                <w:rFonts w:ascii="Arial" w:eastAsia="Times New Roman" w:hAnsi="Arial" w:cs="Arial"/>
                <w:b/>
                <w:bCs/>
                <w:color w:val="FFFFFF" w:themeColor="background1"/>
                <w:kern w:val="0"/>
                <w:sz w:val="24"/>
                <w:szCs w:val="24"/>
                <w:lang w:eastAsia="cs-CZ"/>
                <w14:ligatures w14:val="none"/>
              </w:rPr>
              <w:t>Vzdělávací agentura</w:t>
            </w:r>
          </w:p>
          <w:p w14:paraId="34BBABFD" w14:textId="77777777" w:rsidR="007C6CBC" w:rsidRPr="00D46FE2" w:rsidRDefault="007C6CBC" w:rsidP="007C6CBC">
            <w:pPr>
              <w:tabs>
                <w:tab w:val="left" w:pos="1800"/>
              </w:tabs>
              <w:spacing w:before="40" w:after="0" w:line="240" w:lineRule="auto"/>
              <w:ind w:left="720" w:right="720"/>
              <w:rPr>
                <w:rFonts w:ascii="Arial" w:eastAsia="Times New Roman" w:hAnsi="Arial" w:cs="Arial"/>
                <w:b/>
                <w:bCs/>
                <w:color w:val="FFFFFF" w:themeColor="background1"/>
                <w:kern w:val="0"/>
                <w:sz w:val="24"/>
                <w:szCs w:val="24"/>
                <w:lang w:eastAsia="cs-CZ"/>
                <w14:ligatures w14:val="none"/>
              </w:rPr>
            </w:pPr>
            <w:r w:rsidRPr="00D46FE2">
              <w:rPr>
                <w:rFonts w:ascii="Arial" w:eastAsia="Times New Roman" w:hAnsi="Arial" w:cs="Arial"/>
                <w:b/>
                <w:bCs/>
                <w:color w:val="FFFFFF" w:themeColor="background1"/>
                <w:kern w:val="0"/>
                <w:sz w:val="24"/>
                <w:szCs w:val="24"/>
                <w:lang w:eastAsia="cs-CZ"/>
                <w14:ligatures w14:val="none"/>
              </w:rPr>
              <w:t>Akreditace programů MPSV a MV ČR</w:t>
            </w:r>
          </w:p>
          <w:p w14:paraId="1EC1E513" w14:textId="77777777" w:rsidR="007C6CBC" w:rsidRPr="00D46FE2" w:rsidRDefault="007C6CBC" w:rsidP="007C6CBC">
            <w:pPr>
              <w:tabs>
                <w:tab w:val="left" w:pos="1125"/>
                <w:tab w:val="left" w:pos="1800"/>
                <w:tab w:val="center" w:pos="5097"/>
              </w:tabs>
              <w:spacing w:before="40" w:after="0" w:line="240" w:lineRule="auto"/>
              <w:ind w:left="720" w:right="720"/>
              <w:rPr>
                <w:rFonts w:ascii="Arial" w:eastAsia="Times New Roman" w:hAnsi="Arial" w:cs="Arial"/>
                <w:color w:val="FFFFFF" w:themeColor="background1"/>
                <w:kern w:val="0"/>
                <w:sz w:val="24"/>
                <w:szCs w:val="24"/>
                <w:lang w:eastAsia="cs-CZ"/>
                <w14:ligatures w14:val="none"/>
              </w:rPr>
            </w:pPr>
            <w:r w:rsidRPr="00D46FE2">
              <w:rPr>
                <w:rFonts w:ascii="Times New Roman" w:eastAsia="Times New Roman" w:hAnsi="Times New Roman" w:cs="Arial"/>
                <w:noProof/>
                <w:color w:val="FFFFFF" w:themeColor="background1"/>
                <w:kern w:val="0"/>
                <w:sz w:val="24"/>
                <w:szCs w:val="24"/>
                <w:lang w:eastAsia="cs-CZ"/>
                <w14:ligatures w14:val="none"/>
              </w:rPr>
              <w:drawing>
                <wp:anchor distT="0" distB="0" distL="114300" distR="114300" simplePos="0" relativeHeight="251660288" behindDoc="1" locked="0" layoutInCell="1" allowOverlap="1" wp14:anchorId="5FAD71A6" wp14:editId="59F814DE">
                  <wp:simplePos x="0" y="0"/>
                  <wp:positionH relativeFrom="column">
                    <wp:posOffset>5699760</wp:posOffset>
                  </wp:positionH>
                  <wp:positionV relativeFrom="paragraph">
                    <wp:posOffset>9525</wp:posOffset>
                  </wp:positionV>
                  <wp:extent cx="1021080" cy="1074420"/>
                  <wp:effectExtent l="0" t="0" r="7620" b="0"/>
                  <wp:wrapNone/>
                  <wp:docPr id="50257383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080"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6FE2">
              <w:rPr>
                <w:rFonts w:ascii="Arial" w:eastAsia="Times New Roman" w:hAnsi="Arial" w:cs="Arial"/>
                <w:color w:val="FFFFFF" w:themeColor="background1"/>
                <w:kern w:val="0"/>
                <w:sz w:val="24"/>
                <w:szCs w:val="24"/>
                <w:lang w:eastAsia="cs-CZ"/>
                <w14:ligatures w14:val="none"/>
              </w:rPr>
              <w:t>Zátiší 476/12, Ostrava – Svinov, 721 00</w:t>
            </w:r>
          </w:p>
          <w:p w14:paraId="0F7DCD6B" w14:textId="77777777" w:rsidR="007C6CBC" w:rsidRPr="00D46FE2" w:rsidRDefault="007C6CBC" w:rsidP="007C6CBC">
            <w:pPr>
              <w:tabs>
                <w:tab w:val="left" w:pos="1800"/>
              </w:tabs>
              <w:spacing w:before="40" w:after="0" w:line="240" w:lineRule="auto"/>
              <w:ind w:left="720" w:right="720"/>
              <w:rPr>
                <w:rFonts w:ascii="Arial" w:eastAsia="Times New Roman" w:hAnsi="Arial" w:cs="Arial"/>
                <w:color w:val="FFFFFF" w:themeColor="background1"/>
                <w:kern w:val="0"/>
                <w:sz w:val="24"/>
                <w:szCs w:val="24"/>
                <w:lang w:eastAsia="cs-CZ"/>
                <w14:ligatures w14:val="none"/>
              </w:rPr>
            </w:pPr>
            <w:r w:rsidRPr="00D46FE2">
              <w:rPr>
                <w:rFonts w:ascii="Arial" w:eastAsia="Times New Roman" w:hAnsi="Arial" w:cs="Arial"/>
                <w:color w:val="FFFFFF" w:themeColor="background1"/>
                <w:kern w:val="0"/>
                <w:sz w:val="24"/>
                <w:szCs w:val="24"/>
                <w:lang w:eastAsia="cs-CZ"/>
                <w14:ligatures w14:val="none"/>
              </w:rPr>
              <w:t xml:space="preserve">IČ: 06546897 </w:t>
            </w:r>
          </w:p>
          <w:p w14:paraId="683E283B" w14:textId="77777777" w:rsidR="007C6CBC" w:rsidRPr="00D46FE2" w:rsidRDefault="007C6CBC" w:rsidP="007C6CBC">
            <w:pPr>
              <w:spacing w:before="40" w:after="0" w:line="240" w:lineRule="auto"/>
              <w:ind w:left="720" w:right="720"/>
              <w:rPr>
                <w:rFonts w:ascii="Arial" w:eastAsia="Times New Roman" w:hAnsi="Arial" w:cs="Arial"/>
                <w:color w:val="FFFFFF" w:themeColor="background1"/>
                <w:kern w:val="0"/>
                <w:sz w:val="24"/>
                <w:szCs w:val="24"/>
                <w:lang w:eastAsia="cs-CZ"/>
                <w14:ligatures w14:val="none"/>
              </w:rPr>
            </w:pPr>
            <w:r w:rsidRPr="00D46FE2">
              <w:rPr>
                <w:rFonts w:ascii="Arial" w:eastAsia="Times New Roman" w:hAnsi="Arial" w:cs="Arial"/>
                <w:color w:val="FFFFFF" w:themeColor="background1"/>
                <w:kern w:val="0"/>
                <w:sz w:val="24"/>
                <w:szCs w:val="24"/>
                <w:lang w:eastAsia="cs-CZ"/>
                <w14:ligatures w14:val="none"/>
              </w:rPr>
              <w:t>Mobil:602 707 481, E-mail: info@topseminare.cz</w:t>
            </w:r>
          </w:p>
          <w:p w14:paraId="339A5FA3" w14:textId="77777777" w:rsidR="007C6CBC" w:rsidRPr="00D46FE2" w:rsidRDefault="007C6CBC" w:rsidP="007C6CBC">
            <w:pPr>
              <w:spacing w:before="40" w:after="0" w:line="240" w:lineRule="auto"/>
              <w:ind w:left="720" w:right="720"/>
              <w:rPr>
                <w:rFonts w:ascii="Arial" w:eastAsia="Times New Roman" w:hAnsi="Arial" w:cs="Arial"/>
                <w:color w:val="FFFFFF" w:themeColor="background1"/>
                <w:kern w:val="0"/>
                <w:sz w:val="20"/>
                <w:szCs w:val="24"/>
                <w:lang w:eastAsia="cs-CZ"/>
                <w14:ligatures w14:val="none"/>
              </w:rPr>
            </w:pPr>
            <w:r w:rsidRPr="00D46FE2">
              <w:rPr>
                <w:rFonts w:ascii="Arial" w:eastAsia="Times New Roman" w:hAnsi="Arial" w:cs="Arial"/>
                <w:color w:val="FFFFFF" w:themeColor="background1"/>
                <w:kern w:val="0"/>
                <w:sz w:val="24"/>
                <w:szCs w:val="24"/>
                <w:lang w:eastAsia="cs-CZ"/>
                <w14:ligatures w14:val="none"/>
              </w:rPr>
              <w:t xml:space="preserve">více informací na: </w:t>
            </w:r>
            <w:r w:rsidRPr="00D46FE2">
              <w:rPr>
                <w:rFonts w:ascii="Arial" w:eastAsia="Times New Roman" w:hAnsi="Arial" w:cs="Arial"/>
                <w:b/>
                <w:bCs/>
                <w:color w:val="FFFFFF" w:themeColor="background1"/>
                <w:kern w:val="0"/>
                <w:sz w:val="24"/>
                <w:szCs w:val="24"/>
                <w:lang w:eastAsia="cs-CZ"/>
                <w14:ligatures w14:val="none"/>
              </w:rPr>
              <w:t>www.topseminare.cz</w:t>
            </w:r>
          </w:p>
          <w:p w14:paraId="4453C1E3" w14:textId="77777777" w:rsidR="007C6CBC" w:rsidRPr="00D46FE2" w:rsidRDefault="007C6CBC" w:rsidP="007C6CBC">
            <w:pPr>
              <w:spacing w:after="0" w:line="240" w:lineRule="auto"/>
              <w:ind w:left="720" w:right="720"/>
              <w:rPr>
                <w:rFonts w:ascii="Tw Cen MT" w:eastAsia="Tw Cen MT" w:hAnsi="Tw Cen MT" w:cs="Arial"/>
                <w:color w:val="FFFFFF" w:themeColor="background1"/>
                <w:kern w:val="20"/>
                <w:sz w:val="24"/>
                <w:szCs w:val="20"/>
                <w:lang w:eastAsia="ja-JP"/>
                <w14:ligatures w14:val="none"/>
              </w:rPr>
            </w:pPr>
          </w:p>
        </w:tc>
      </w:tr>
    </w:tbl>
    <w:p w14:paraId="6A4171C8" w14:textId="77777777" w:rsidR="007C6CBC" w:rsidRPr="007C6CBC" w:rsidRDefault="007C6CBC" w:rsidP="007C6CBC">
      <w:pPr>
        <w:spacing w:before="40" w:after="360" w:line="240" w:lineRule="auto"/>
        <w:ind w:left="720" w:right="720"/>
        <w:rPr>
          <w:rFonts w:ascii="Tw Cen MT" w:eastAsia="Tw Cen MT" w:hAnsi="Tw Cen MT" w:cs="Arial"/>
          <w:color w:val="595959"/>
          <w:kern w:val="20"/>
          <w:sz w:val="24"/>
          <w:szCs w:val="20"/>
          <w:lang w:eastAsia="ja-JP"/>
          <w14:ligatures w14:val="none"/>
        </w:rPr>
      </w:pPr>
    </w:p>
    <w:p w14:paraId="6BB6F7C5" w14:textId="77777777" w:rsidR="007C6CBC" w:rsidRPr="007C6CBC" w:rsidRDefault="007C6CBC" w:rsidP="007C6CBC">
      <w:pPr>
        <w:spacing w:before="840" w:after="40" w:line="240" w:lineRule="auto"/>
        <w:ind w:left="720" w:right="720"/>
        <w:rPr>
          <w:rFonts w:ascii="Tw Cen MT" w:eastAsia="Tw Cen MT" w:hAnsi="Tw Cen MT" w:cs="Arial"/>
          <w:b/>
          <w:bCs/>
          <w:color w:val="000000"/>
          <w:kern w:val="20"/>
          <w:sz w:val="24"/>
          <w:szCs w:val="20"/>
          <w:lang w:eastAsia="ja-JP"/>
          <w14:ligatures w14:val="none"/>
        </w:rPr>
      </w:pPr>
    </w:p>
    <w:p w14:paraId="654C32E8" w14:textId="77777777" w:rsidR="007C6CBC" w:rsidRDefault="007C6CBC" w:rsidP="007C6CBC">
      <w:pPr>
        <w:tabs>
          <w:tab w:val="left" w:pos="1800"/>
        </w:tabs>
        <w:spacing w:before="40" w:after="0" w:line="240" w:lineRule="auto"/>
        <w:ind w:left="720" w:right="720"/>
        <w:jc w:val="center"/>
        <w:rPr>
          <w:rFonts w:ascii="Arial" w:eastAsia="Times New Roman" w:hAnsi="Arial" w:cs="Arial"/>
          <w:b/>
          <w:bCs/>
          <w:color w:val="595959"/>
          <w:kern w:val="0"/>
          <w:sz w:val="20"/>
          <w:szCs w:val="24"/>
          <w:lang w:eastAsia="cs-CZ"/>
          <w14:ligatures w14:val="none"/>
        </w:rPr>
      </w:pPr>
      <w:r w:rsidRPr="007C6CBC">
        <w:rPr>
          <w:rFonts w:ascii="Arial" w:eastAsia="Times New Roman" w:hAnsi="Arial" w:cs="Arial"/>
          <w:b/>
          <w:bCs/>
          <w:color w:val="595959"/>
          <w:kern w:val="0"/>
          <w:sz w:val="20"/>
          <w:szCs w:val="24"/>
          <w:lang w:eastAsia="cs-CZ"/>
          <w14:ligatures w14:val="none"/>
        </w:rPr>
        <w:t>si Vás dovolujeme pozvat na seminář</w:t>
      </w:r>
    </w:p>
    <w:p w14:paraId="78FD0DFA" w14:textId="77777777" w:rsidR="00205A98" w:rsidRDefault="00205A98" w:rsidP="007C6CBC">
      <w:pPr>
        <w:tabs>
          <w:tab w:val="left" w:pos="1800"/>
        </w:tabs>
        <w:spacing w:before="40" w:after="0" w:line="240" w:lineRule="auto"/>
        <w:ind w:left="720" w:right="720"/>
        <w:jc w:val="center"/>
        <w:rPr>
          <w:rFonts w:ascii="Arial" w:eastAsia="Times New Roman" w:hAnsi="Arial" w:cs="Arial"/>
          <w:b/>
          <w:bCs/>
          <w:color w:val="595959"/>
          <w:kern w:val="0"/>
          <w:sz w:val="20"/>
          <w:szCs w:val="24"/>
          <w:lang w:eastAsia="cs-CZ"/>
          <w14:ligatures w14:val="none"/>
        </w:rPr>
      </w:pPr>
    </w:p>
    <w:p w14:paraId="7B97C77B" w14:textId="77777777" w:rsidR="00205A98" w:rsidRPr="007C6CBC" w:rsidRDefault="00205A98" w:rsidP="007C6CBC">
      <w:pPr>
        <w:tabs>
          <w:tab w:val="left" w:pos="1800"/>
        </w:tabs>
        <w:spacing w:before="40" w:after="0" w:line="240" w:lineRule="auto"/>
        <w:ind w:left="720" w:right="720"/>
        <w:jc w:val="center"/>
        <w:rPr>
          <w:rFonts w:ascii="Arial" w:eastAsia="Times New Roman" w:hAnsi="Arial" w:cs="Arial"/>
          <w:b/>
          <w:bCs/>
          <w:color w:val="595959"/>
          <w:kern w:val="0"/>
          <w:sz w:val="16"/>
          <w:szCs w:val="24"/>
          <w:lang w:eastAsia="cs-CZ"/>
          <w14:ligatures w14:val="none"/>
        </w:rPr>
      </w:pPr>
    </w:p>
    <w:p w14:paraId="3749CF50" w14:textId="77777777" w:rsidR="007C6CBC" w:rsidRPr="007C6CBC" w:rsidRDefault="007C6CBC" w:rsidP="007C6CBC">
      <w:pPr>
        <w:tabs>
          <w:tab w:val="left" w:pos="1800"/>
        </w:tabs>
        <w:spacing w:before="40" w:after="0" w:line="240" w:lineRule="auto"/>
        <w:ind w:left="720" w:right="720"/>
        <w:jc w:val="center"/>
        <w:rPr>
          <w:rFonts w:ascii="Arial" w:eastAsia="Times New Roman" w:hAnsi="Arial" w:cs="Arial"/>
          <w:bCs/>
          <w:color w:val="3366FF"/>
          <w:kern w:val="0"/>
          <w:sz w:val="16"/>
          <w:szCs w:val="24"/>
          <w:lang w:eastAsia="cs-CZ"/>
          <w14:ligatures w14:val="none"/>
        </w:rPr>
      </w:pPr>
    </w:p>
    <w:p w14:paraId="5A831080" w14:textId="77777777" w:rsidR="00FB6A54" w:rsidRDefault="00FB6A54" w:rsidP="00FB6A54">
      <w:pPr>
        <w:spacing w:line="276" w:lineRule="auto"/>
        <w:jc w:val="center"/>
        <w:rPr>
          <w:rFonts w:ascii="Arial" w:hAnsi="Arial" w:cs="Arial"/>
          <w:b/>
          <w:color w:val="4472C4"/>
          <w:sz w:val="52"/>
          <w:szCs w:val="52"/>
          <w:shd w:val="clear" w:color="auto" w:fill="FFFFFF"/>
        </w:rPr>
      </w:pPr>
      <w:r>
        <w:rPr>
          <w:rFonts w:ascii="Arial" w:hAnsi="Arial" w:cs="Arial"/>
          <w:b/>
          <w:color w:val="4472C4"/>
          <w:sz w:val="52"/>
          <w:szCs w:val="52"/>
          <w:shd w:val="clear" w:color="auto" w:fill="FFFFFF"/>
        </w:rPr>
        <w:t>„</w:t>
      </w:r>
      <w:r>
        <w:rPr>
          <w:b/>
          <w:color w:val="4472C4"/>
          <w:sz w:val="52"/>
          <w:szCs w:val="52"/>
        </w:rPr>
        <w:t>Sdílené rodičovství – vztahový koncept rodičovských vztahů</w:t>
      </w:r>
      <w:r>
        <w:rPr>
          <w:rFonts w:ascii="Arial" w:hAnsi="Arial" w:cs="Arial"/>
          <w:b/>
          <w:color w:val="4472C4"/>
          <w:sz w:val="52"/>
          <w:szCs w:val="52"/>
          <w:shd w:val="clear" w:color="auto" w:fill="FFFFFF"/>
        </w:rPr>
        <w:t>“</w:t>
      </w:r>
    </w:p>
    <w:p w14:paraId="7DC64F31" w14:textId="3B29EA58" w:rsidR="00FB6A54" w:rsidRPr="008E333D" w:rsidRDefault="00FB6A54" w:rsidP="00FB6A54">
      <w:pPr>
        <w:spacing w:line="276" w:lineRule="auto"/>
        <w:jc w:val="both"/>
        <w:rPr>
          <w:b/>
          <w:bCs/>
          <w:i/>
          <w:color w:val="333333"/>
          <w:shd w:val="clear" w:color="auto" w:fill="FFFFFF"/>
        </w:rPr>
      </w:pPr>
    </w:p>
    <w:p w14:paraId="3BD90BC1" w14:textId="77777777" w:rsidR="00FB6A54" w:rsidRPr="00C0423F" w:rsidRDefault="00FB6A54" w:rsidP="00FB6A54">
      <w:pPr>
        <w:spacing w:line="276" w:lineRule="auto"/>
        <w:jc w:val="both"/>
        <w:rPr>
          <w:rFonts w:ascii="Arial" w:hAnsi="Arial" w:cs="Arial"/>
          <w:b/>
          <w:i/>
          <w:sz w:val="20"/>
          <w:szCs w:val="20"/>
        </w:rPr>
      </w:pPr>
    </w:p>
    <w:p w14:paraId="3A263388" w14:textId="52101074" w:rsidR="00205A98" w:rsidRPr="00FB6A54" w:rsidRDefault="00FB6A54" w:rsidP="00FB6A54">
      <w:pPr>
        <w:spacing w:line="276" w:lineRule="auto"/>
        <w:rPr>
          <w:rFonts w:ascii="Arial" w:hAnsi="Arial" w:cs="Arial"/>
          <w:b/>
          <w:shd w:val="clear" w:color="auto" w:fill="FFFFFF"/>
        </w:rPr>
      </w:pPr>
      <w:r w:rsidRPr="00FB6A54">
        <w:rPr>
          <w:rFonts w:ascii="Arial" w:hAnsi="Arial" w:cs="Arial"/>
          <w:b/>
        </w:rPr>
        <w:t xml:space="preserve">Akreditace náleží společnosti NIDAR MPSV ČR: </w:t>
      </w:r>
      <w:r w:rsidRPr="00FB6A54">
        <w:rPr>
          <w:rFonts w:ascii="Arial" w:hAnsi="Arial" w:cs="Arial"/>
          <w:shd w:val="clear" w:color="auto" w:fill="FFFFFF"/>
        </w:rPr>
        <w:t xml:space="preserve">Název kurz: </w:t>
      </w:r>
      <w:r w:rsidRPr="00FB6A54">
        <w:t>Sdílené rodičovství – vztahový koncept rodičovských vztahů</w:t>
      </w:r>
      <w:r w:rsidRPr="00FB6A54">
        <w:rPr>
          <w:rFonts w:ascii="Arial" w:hAnsi="Arial" w:cs="Arial"/>
          <w:shd w:val="clear" w:color="auto" w:fill="FFFFFF"/>
        </w:rPr>
        <w:t xml:space="preserve"> (8 hodin). Číslo akreditace: </w:t>
      </w:r>
      <w:r w:rsidRPr="00FB6A54">
        <w:t>A2023/0236-SP/PC</w:t>
      </w:r>
      <w:r w:rsidRPr="00FB6A54">
        <w:rPr>
          <w:rFonts w:ascii="Arial" w:hAnsi="Arial" w:cs="Arial"/>
        </w:rPr>
        <w:t xml:space="preserve"> – akreditace pouze MPSV</w:t>
      </w:r>
    </w:p>
    <w:tbl>
      <w:tblPr>
        <w:tblW w:w="10708" w:type="dxa"/>
        <w:tblInd w:w="15" w:type="dxa"/>
        <w:shd w:val="clear" w:color="auto" w:fill="FFFFFF"/>
        <w:tblCellMar>
          <w:left w:w="0" w:type="dxa"/>
          <w:right w:w="0" w:type="dxa"/>
        </w:tblCellMar>
        <w:tblLook w:val="04A0" w:firstRow="1" w:lastRow="0" w:firstColumn="1" w:lastColumn="0" w:noHBand="0" w:noVBand="1"/>
      </w:tblPr>
      <w:tblGrid>
        <w:gridCol w:w="3513"/>
        <w:gridCol w:w="7195"/>
      </w:tblGrid>
      <w:tr w:rsidR="007C6CBC" w:rsidRPr="007C6CBC" w14:paraId="5425C14F" w14:textId="77777777" w:rsidTr="003626C7">
        <w:trPr>
          <w:trHeight w:val="642"/>
        </w:trPr>
        <w:tc>
          <w:tcPr>
            <w:tcW w:w="0" w:type="auto"/>
            <w:gridSpan w:val="2"/>
            <w:tcBorders>
              <w:left w:val="nil"/>
              <w:right w:val="nil"/>
            </w:tcBorders>
            <w:shd w:val="clear" w:color="auto" w:fill="00A4DE"/>
            <w:tcMar>
              <w:top w:w="30" w:type="dxa"/>
              <w:left w:w="30" w:type="dxa"/>
              <w:bottom w:w="30" w:type="dxa"/>
              <w:right w:w="30" w:type="dxa"/>
            </w:tcMar>
            <w:vAlign w:val="center"/>
            <w:hideMark/>
          </w:tcPr>
          <w:p w14:paraId="5883D240" w14:textId="7CB479EB" w:rsidR="007C6CBC" w:rsidRPr="00FB6A54" w:rsidRDefault="00FB6A54" w:rsidP="00800F74">
            <w:pPr>
              <w:autoSpaceDE w:val="0"/>
              <w:autoSpaceDN w:val="0"/>
              <w:adjustRightInd w:val="0"/>
              <w:spacing w:after="0" w:line="240" w:lineRule="auto"/>
              <w:rPr>
                <w:b/>
                <w:bCs/>
                <w:color w:val="FFFFFF" w:themeColor="background1"/>
                <w:sz w:val="32"/>
                <w:szCs w:val="32"/>
              </w:rPr>
            </w:pPr>
            <w:r w:rsidRPr="00FB6A54">
              <w:rPr>
                <w:b/>
                <w:color w:val="FFFFFF" w:themeColor="background1"/>
                <w:sz w:val="32"/>
                <w:szCs w:val="32"/>
              </w:rPr>
              <w:t>Sdílené rodičovství – vztahový koncept rodičovských vztahů</w:t>
            </w:r>
          </w:p>
        </w:tc>
      </w:tr>
      <w:tr w:rsidR="007C6CBC" w:rsidRPr="007C6CBC" w14:paraId="4EC6DBE1" w14:textId="77777777" w:rsidTr="003626C7">
        <w:trPr>
          <w:trHeight w:val="577"/>
        </w:trPr>
        <w:tc>
          <w:tcPr>
            <w:tcW w:w="3513" w:type="dxa"/>
            <w:tcBorders>
              <w:left w:val="nil"/>
              <w:right w:val="nil"/>
            </w:tcBorders>
            <w:shd w:val="clear" w:color="auto" w:fill="FFFFFF"/>
            <w:tcMar>
              <w:top w:w="30" w:type="dxa"/>
              <w:left w:w="30" w:type="dxa"/>
              <w:bottom w:w="30" w:type="dxa"/>
              <w:right w:w="30" w:type="dxa"/>
            </w:tcMar>
            <w:vAlign w:val="center"/>
            <w:hideMark/>
          </w:tcPr>
          <w:p w14:paraId="4775C84B" w14:textId="77777777" w:rsidR="007C6CBC" w:rsidRPr="007C6CBC" w:rsidRDefault="007C6CBC" w:rsidP="007C6CBC">
            <w:pPr>
              <w:spacing w:after="0" w:line="240" w:lineRule="auto"/>
              <w:rPr>
                <w:rFonts w:ascii="Trebuchet MS" w:eastAsia="Times New Roman" w:hAnsi="Trebuchet MS" w:cs="Times New Roman"/>
                <w:color w:val="000000"/>
                <w:kern w:val="0"/>
                <w:sz w:val="24"/>
                <w:szCs w:val="24"/>
                <w:lang w:eastAsia="cs-CZ"/>
                <w14:ligatures w14:val="none"/>
              </w:rPr>
            </w:pPr>
            <w:r w:rsidRPr="007C6CBC">
              <w:rPr>
                <w:rFonts w:ascii="Georgia" w:eastAsia="Times New Roman" w:hAnsi="Georgia" w:cs="Times New Roman"/>
                <w:b/>
                <w:bCs/>
                <w:color w:val="000000"/>
                <w:kern w:val="0"/>
                <w:sz w:val="24"/>
                <w:szCs w:val="24"/>
                <w:lang w:eastAsia="cs-CZ"/>
                <w14:ligatures w14:val="none"/>
              </w:rPr>
              <w:t>Akreditace: </w:t>
            </w:r>
          </w:p>
        </w:tc>
        <w:tc>
          <w:tcPr>
            <w:tcW w:w="0" w:type="auto"/>
            <w:tcBorders>
              <w:left w:val="nil"/>
              <w:right w:val="nil"/>
            </w:tcBorders>
            <w:shd w:val="clear" w:color="auto" w:fill="FFFFFF"/>
            <w:tcMar>
              <w:top w:w="30" w:type="dxa"/>
              <w:left w:w="30" w:type="dxa"/>
              <w:bottom w:w="30" w:type="dxa"/>
              <w:right w:w="30" w:type="dxa"/>
            </w:tcMar>
            <w:vAlign w:val="center"/>
            <w:hideMark/>
          </w:tcPr>
          <w:p w14:paraId="0C91C1DC" w14:textId="7790C9EB" w:rsidR="007C6CBC" w:rsidRPr="00A82D62" w:rsidRDefault="007C6CBC" w:rsidP="00A82D62">
            <w:pPr>
              <w:autoSpaceDE w:val="0"/>
              <w:autoSpaceDN w:val="0"/>
              <w:adjustRightInd w:val="0"/>
              <w:rPr>
                <w:rFonts w:ascii="Arial-BoldMT" w:hAnsi="Arial-BoldMT" w:cs="Arial-BoldMT"/>
                <w:b/>
                <w:bCs/>
              </w:rPr>
            </w:pPr>
            <w:r w:rsidRPr="00A82D62">
              <w:rPr>
                <w:rFonts w:ascii="Calibri" w:eastAsia="Times New Roman" w:hAnsi="Calibri" w:cs="Calibri"/>
                <w:b/>
                <w:bCs/>
                <w:kern w:val="0"/>
                <w:lang w:eastAsia="cs-CZ"/>
                <w14:ligatures w14:val="none"/>
              </w:rPr>
              <w:t xml:space="preserve">MPSV: </w:t>
            </w:r>
            <w:r w:rsidR="00D46FE2" w:rsidRPr="00D46FE2">
              <w:rPr>
                <w:rFonts w:ascii="TimesNewRomanUnicode,Bold" w:hAnsi="TimesNewRomanUnicode,Bold" w:cs="TimesNewRomanUnicode,Bold"/>
              </w:rPr>
              <w:t>A202</w:t>
            </w:r>
            <w:r w:rsidR="00C97C32">
              <w:rPr>
                <w:rFonts w:ascii="TimesNewRomanUnicode,Bold" w:hAnsi="TimesNewRomanUnicode,Bold" w:cs="TimesNewRomanUnicode,Bold"/>
              </w:rPr>
              <w:t>3</w:t>
            </w:r>
            <w:r w:rsidR="00D46FE2" w:rsidRPr="00D46FE2">
              <w:rPr>
                <w:rFonts w:ascii="TimesNewRomanUnicode,Bold" w:hAnsi="TimesNewRomanUnicode,Bold" w:cs="TimesNewRomanUnicode,Bold"/>
              </w:rPr>
              <w:t>/</w:t>
            </w:r>
            <w:r w:rsidR="00C97C32">
              <w:rPr>
                <w:rFonts w:ascii="TimesNewRomanUnicode,Bold" w:hAnsi="TimesNewRomanUnicode,Bold" w:cs="TimesNewRomanUnicode,Bold"/>
              </w:rPr>
              <w:t>023</w:t>
            </w:r>
            <w:r w:rsidR="00FB6A54">
              <w:rPr>
                <w:rFonts w:ascii="TimesNewRomanUnicode,Bold" w:hAnsi="TimesNewRomanUnicode,Bold" w:cs="TimesNewRomanUnicode,Bold"/>
              </w:rPr>
              <w:t>6</w:t>
            </w:r>
            <w:r w:rsidR="00D46FE2" w:rsidRPr="00D46FE2">
              <w:rPr>
                <w:rFonts w:ascii="TimesNewRomanUnicode,Bold" w:hAnsi="TimesNewRomanUnicode,Bold" w:cs="TimesNewRomanUnicode,Bold"/>
              </w:rPr>
              <w:t>-SP</w:t>
            </w:r>
            <w:r w:rsidR="00C97C32">
              <w:rPr>
                <w:rFonts w:ascii="TimesNewRomanUnicode,Bold" w:hAnsi="TimesNewRomanUnicode,Bold" w:cs="TimesNewRomanUnicode,Bold"/>
              </w:rPr>
              <w:t>/PC</w:t>
            </w:r>
            <w:r w:rsidR="00A82D62" w:rsidRPr="00A82D62">
              <w:rPr>
                <w:rFonts w:ascii="Arial" w:hAnsi="Arial" w:cs="Arial"/>
              </w:rPr>
              <w:t xml:space="preserve"> (8. vyučovacích hodin)</w:t>
            </w:r>
            <w:r w:rsidRPr="00A82D62">
              <w:rPr>
                <w:rFonts w:ascii="Calibri" w:eastAsia="Times New Roman" w:hAnsi="Calibri" w:cs="Calibri"/>
                <w:kern w:val="0"/>
                <w:lang w:eastAsia="cs-CZ"/>
                <w14:ligatures w14:val="none"/>
              </w:rPr>
              <w:t> </w:t>
            </w:r>
            <w:r w:rsidR="00205A98" w:rsidRPr="00A82D62">
              <w:rPr>
                <w:rFonts w:ascii="Calibri" w:eastAsia="Times New Roman" w:hAnsi="Calibri" w:cs="Calibri"/>
                <w:kern w:val="0"/>
                <w:lang w:eastAsia="cs-CZ"/>
                <w14:ligatures w14:val="none"/>
              </w:rPr>
              <w:t>kombinovan</w:t>
            </w:r>
            <w:r w:rsidR="007554CC" w:rsidRPr="00A82D62">
              <w:rPr>
                <w:rFonts w:ascii="Calibri" w:eastAsia="Times New Roman" w:hAnsi="Calibri" w:cs="Calibri"/>
                <w:kern w:val="0"/>
                <w:lang w:eastAsia="cs-CZ"/>
                <w14:ligatures w14:val="none"/>
              </w:rPr>
              <w:t>á forma</w:t>
            </w:r>
            <w:r w:rsidRPr="00A82D62">
              <w:rPr>
                <w:rFonts w:ascii="Calibri" w:eastAsia="Times New Roman" w:hAnsi="Calibri" w:cs="Calibri"/>
                <w:kern w:val="0"/>
                <w:lang w:eastAsia="cs-CZ"/>
                <w14:ligatures w14:val="none"/>
              </w:rPr>
              <w:br/>
            </w:r>
          </w:p>
        </w:tc>
      </w:tr>
      <w:tr w:rsidR="007C6CBC" w:rsidRPr="007C6CBC" w14:paraId="7A324A4F" w14:textId="77777777" w:rsidTr="003626C7">
        <w:trPr>
          <w:trHeight w:val="288"/>
        </w:trPr>
        <w:tc>
          <w:tcPr>
            <w:tcW w:w="0" w:type="auto"/>
            <w:tcBorders>
              <w:left w:val="nil"/>
              <w:right w:val="nil"/>
            </w:tcBorders>
            <w:shd w:val="clear" w:color="auto" w:fill="FFFFFF"/>
            <w:tcMar>
              <w:top w:w="30" w:type="dxa"/>
              <w:left w:w="30" w:type="dxa"/>
              <w:bottom w:w="30" w:type="dxa"/>
              <w:right w:w="30" w:type="dxa"/>
            </w:tcMar>
            <w:vAlign w:val="center"/>
            <w:hideMark/>
          </w:tcPr>
          <w:p w14:paraId="3DEE211A" w14:textId="77777777" w:rsidR="007C6CBC" w:rsidRPr="007C6CBC" w:rsidRDefault="007C6CBC" w:rsidP="007C6CBC">
            <w:pPr>
              <w:spacing w:after="0" w:line="240" w:lineRule="auto"/>
              <w:rPr>
                <w:rFonts w:ascii="Trebuchet MS" w:eastAsia="Times New Roman" w:hAnsi="Trebuchet MS" w:cs="Times New Roman"/>
                <w:color w:val="000000"/>
                <w:kern w:val="0"/>
                <w:sz w:val="24"/>
                <w:szCs w:val="24"/>
                <w:lang w:eastAsia="cs-CZ"/>
                <w14:ligatures w14:val="none"/>
              </w:rPr>
            </w:pPr>
            <w:r w:rsidRPr="007C6CBC">
              <w:rPr>
                <w:rFonts w:ascii="Georgia" w:eastAsia="Times New Roman" w:hAnsi="Georgia" w:cs="Times New Roman"/>
                <w:b/>
                <w:bCs/>
                <w:color w:val="000000"/>
                <w:kern w:val="0"/>
                <w:sz w:val="24"/>
                <w:szCs w:val="24"/>
                <w:lang w:eastAsia="cs-CZ"/>
                <w14:ligatures w14:val="none"/>
              </w:rPr>
              <w:t>Variabilní symbol: </w:t>
            </w:r>
          </w:p>
        </w:tc>
        <w:tc>
          <w:tcPr>
            <w:tcW w:w="0" w:type="auto"/>
            <w:tcBorders>
              <w:left w:val="nil"/>
              <w:right w:val="nil"/>
            </w:tcBorders>
            <w:shd w:val="clear" w:color="auto" w:fill="FFFFFF"/>
            <w:tcMar>
              <w:top w:w="30" w:type="dxa"/>
              <w:left w:w="30" w:type="dxa"/>
              <w:bottom w:w="30" w:type="dxa"/>
              <w:right w:w="30" w:type="dxa"/>
            </w:tcMar>
            <w:vAlign w:val="center"/>
            <w:hideMark/>
          </w:tcPr>
          <w:p w14:paraId="7378BE88" w14:textId="03358EC0" w:rsidR="007C6CBC" w:rsidRPr="00E40414" w:rsidRDefault="007C6CBC" w:rsidP="007C6CBC">
            <w:pPr>
              <w:spacing w:after="0" w:line="240" w:lineRule="auto"/>
              <w:rPr>
                <w:rFonts w:eastAsia="Times New Roman" w:cstheme="minorHAnsi"/>
                <w:b/>
                <w:bCs/>
                <w:color w:val="FF0000"/>
                <w:kern w:val="0"/>
                <w:sz w:val="24"/>
                <w:szCs w:val="24"/>
                <w:lang w:eastAsia="cs-CZ"/>
                <w14:ligatures w14:val="none"/>
              </w:rPr>
            </w:pPr>
            <w:r w:rsidRPr="00800F74">
              <w:rPr>
                <w:rFonts w:eastAsia="Times New Roman" w:cstheme="minorHAnsi"/>
                <w:b/>
                <w:bCs/>
                <w:color w:val="000000"/>
                <w:kern w:val="0"/>
                <w:sz w:val="24"/>
                <w:szCs w:val="24"/>
                <w:lang w:eastAsia="cs-CZ"/>
                <w14:ligatures w14:val="none"/>
              </w:rPr>
              <w:t>2024</w:t>
            </w:r>
            <w:r w:rsidR="00FB6A54">
              <w:rPr>
                <w:rFonts w:eastAsia="Times New Roman" w:cstheme="minorHAnsi"/>
                <w:b/>
                <w:bCs/>
                <w:color w:val="000000"/>
                <w:kern w:val="0"/>
                <w:sz w:val="24"/>
                <w:szCs w:val="24"/>
                <w:lang w:eastAsia="cs-CZ"/>
                <w14:ligatures w14:val="none"/>
              </w:rPr>
              <w:t>10008</w:t>
            </w:r>
          </w:p>
        </w:tc>
      </w:tr>
      <w:tr w:rsidR="007C6CBC" w:rsidRPr="007C6CBC" w14:paraId="46238250" w14:textId="77777777" w:rsidTr="003626C7">
        <w:trPr>
          <w:trHeight w:val="590"/>
        </w:trPr>
        <w:tc>
          <w:tcPr>
            <w:tcW w:w="0" w:type="auto"/>
            <w:tcBorders>
              <w:left w:val="nil"/>
              <w:right w:val="nil"/>
            </w:tcBorders>
            <w:shd w:val="clear" w:color="auto" w:fill="FFFFFF"/>
            <w:tcMar>
              <w:top w:w="30" w:type="dxa"/>
              <w:left w:w="30" w:type="dxa"/>
              <w:bottom w:w="30" w:type="dxa"/>
              <w:right w:w="30" w:type="dxa"/>
            </w:tcMar>
            <w:vAlign w:val="center"/>
            <w:hideMark/>
          </w:tcPr>
          <w:p w14:paraId="7659AFE8" w14:textId="77777777" w:rsidR="007C6CBC" w:rsidRPr="007C6CBC" w:rsidRDefault="007C6CBC" w:rsidP="007C6CBC">
            <w:pPr>
              <w:spacing w:after="0" w:line="240" w:lineRule="auto"/>
              <w:rPr>
                <w:rFonts w:ascii="Trebuchet MS" w:eastAsia="Times New Roman" w:hAnsi="Trebuchet MS" w:cs="Times New Roman"/>
                <w:color w:val="000000"/>
                <w:kern w:val="0"/>
                <w:sz w:val="24"/>
                <w:szCs w:val="24"/>
                <w:lang w:eastAsia="cs-CZ"/>
                <w14:ligatures w14:val="none"/>
              </w:rPr>
            </w:pPr>
            <w:r w:rsidRPr="007C6CBC">
              <w:rPr>
                <w:rFonts w:ascii="Georgia" w:eastAsia="Times New Roman" w:hAnsi="Georgia" w:cs="Times New Roman"/>
                <w:b/>
                <w:bCs/>
                <w:color w:val="000000"/>
                <w:kern w:val="0"/>
                <w:sz w:val="24"/>
                <w:szCs w:val="24"/>
                <w:lang w:eastAsia="cs-CZ"/>
                <w14:ligatures w14:val="none"/>
              </w:rPr>
              <w:t>Přednáší: </w:t>
            </w:r>
          </w:p>
        </w:tc>
        <w:tc>
          <w:tcPr>
            <w:tcW w:w="0" w:type="auto"/>
            <w:tcBorders>
              <w:left w:val="nil"/>
              <w:right w:val="nil"/>
            </w:tcBorders>
            <w:shd w:val="clear" w:color="auto" w:fill="FFFFFF"/>
            <w:tcMar>
              <w:top w:w="30" w:type="dxa"/>
              <w:left w:w="30" w:type="dxa"/>
              <w:bottom w:w="30" w:type="dxa"/>
              <w:right w:w="30" w:type="dxa"/>
            </w:tcMar>
            <w:vAlign w:val="center"/>
            <w:hideMark/>
          </w:tcPr>
          <w:p w14:paraId="69BE572E" w14:textId="13698746" w:rsidR="007C6CBC" w:rsidRPr="00FB6A54" w:rsidRDefault="00FB6A54" w:rsidP="00FB6A54">
            <w:pPr>
              <w:spacing w:before="100" w:beforeAutospacing="1" w:after="100" w:afterAutospacing="1"/>
              <w:rPr>
                <w:rFonts w:ascii="Arial" w:hAnsi="Arial" w:cs="Arial"/>
              </w:rPr>
            </w:pPr>
            <w:r>
              <w:rPr>
                <w:rFonts w:ascii="Arial" w:hAnsi="Arial" w:cs="Arial"/>
                <w:b/>
              </w:rPr>
              <w:t xml:space="preserve">Prof. Doc </w:t>
            </w:r>
            <w:r w:rsidRPr="00003CCD">
              <w:rPr>
                <w:rFonts w:ascii="Arial" w:hAnsi="Arial" w:cs="Arial"/>
                <w:b/>
              </w:rPr>
              <w:t xml:space="preserve">PhDr. et PhDr. Radek Ptáček Ph.D., MBA., </w:t>
            </w:r>
            <w:r w:rsidRPr="00003CCD">
              <w:rPr>
                <w:rFonts w:ascii="Arial" w:hAnsi="Arial" w:cs="Arial"/>
              </w:rPr>
              <w:t>- působí na Psychiatrické klinice 1LF UK a VFN v Praze, asociovaný člen Státní univerzity v New Yorku. Absolvent řady stáží v Evropě i v USA. Publikoval více než 100 původních prací.</w:t>
            </w:r>
            <w:r>
              <w:rPr>
                <w:rFonts w:ascii="Arial" w:hAnsi="Arial" w:cs="Arial"/>
              </w:rPr>
              <w:t xml:space="preserve"> </w:t>
            </w:r>
          </w:p>
        </w:tc>
      </w:tr>
      <w:tr w:rsidR="007C6CBC" w:rsidRPr="007C6CBC" w14:paraId="403591A9" w14:textId="77777777" w:rsidTr="003626C7">
        <w:trPr>
          <w:trHeight w:val="275"/>
        </w:trPr>
        <w:tc>
          <w:tcPr>
            <w:tcW w:w="0" w:type="auto"/>
            <w:tcBorders>
              <w:left w:val="nil"/>
              <w:right w:val="nil"/>
            </w:tcBorders>
            <w:shd w:val="clear" w:color="auto" w:fill="FFFFFF"/>
            <w:tcMar>
              <w:top w:w="30" w:type="dxa"/>
              <w:left w:w="30" w:type="dxa"/>
              <w:bottom w:w="30" w:type="dxa"/>
              <w:right w:w="30" w:type="dxa"/>
            </w:tcMar>
            <w:vAlign w:val="center"/>
            <w:hideMark/>
          </w:tcPr>
          <w:p w14:paraId="5B4B018A" w14:textId="77777777" w:rsidR="007C6CBC" w:rsidRPr="007C6CBC" w:rsidRDefault="007C6CBC" w:rsidP="007C6CBC">
            <w:pPr>
              <w:spacing w:after="0" w:line="240" w:lineRule="auto"/>
              <w:rPr>
                <w:rFonts w:ascii="Trebuchet MS" w:eastAsia="Times New Roman" w:hAnsi="Trebuchet MS" w:cs="Times New Roman"/>
                <w:color w:val="000000"/>
                <w:kern w:val="0"/>
                <w:sz w:val="24"/>
                <w:szCs w:val="24"/>
                <w:lang w:eastAsia="cs-CZ"/>
                <w14:ligatures w14:val="none"/>
              </w:rPr>
            </w:pPr>
            <w:r w:rsidRPr="007C6CBC">
              <w:rPr>
                <w:rFonts w:ascii="Georgia" w:eastAsia="Times New Roman" w:hAnsi="Georgia" w:cs="Times New Roman"/>
                <w:b/>
                <w:bCs/>
                <w:color w:val="000000"/>
                <w:kern w:val="0"/>
                <w:sz w:val="24"/>
                <w:szCs w:val="24"/>
                <w:lang w:eastAsia="cs-CZ"/>
                <w14:ligatures w14:val="none"/>
              </w:rPr>
              <w:t>Termín konání: </w:t>
            </w:r>
          </w:p>
        </w:tc>
        <w:tc>
          <w:tcPr>
            <w:tcW w:w="0" w:type="auto"/>
            <w:tcBorders>
              <w:left w:val="nil"/>
              <w:right w:val="nil"/>
            </w:tcBorders>
            <w:shd w:val="clear" w:color="auto" w:fill="FFFFFF"/>
            <w:tcMar>
              <w:top w:w="30" w:type="dxa"/>
              <w:left w:w="30" w:type="dxa"/>
              <w:bottom w:w="30" w:type="dxa"/>
              <w:right w:w="30" w:type="dxa"/>
            </w:tcMar>
            <w:vAlign w:val="center"/>
            <w:hideMark/>
          </w:tcPr>
          <w:p w14:paraId="6786FA19" w14:textId="192FBDCB" w:rsidR="007C6CBC" w:rsidRPr="00800F74" w:rsidRDefault="00A82D62" w:rsidP="007C6CBC">
            <w:pPr>
              <w:spacing w:after="0" w:line="240" w:lineRule="auto"/>
              <w:rPr>
                <w:rFonts w:eastAsia="Times New Roman" w:cstheme="minorHAnsi"/>
                <w:color w:val="000000"/>
                <w:kern w:val="0"/>
                <w:sz w:val="24"/>
                <w:szCs w:val="24"/>
                <w:lang w:eastAsia="cs-CZ"/>
                <w14:ligatures w14:val="none"/>
              </w:rPr>
            </w:pPr>
            <w:r>
              <w:rPr>
                <w:rFonts w:eastAsia="Times New Roman" w:cstheme="minorHAnsi"/>
                <w:b/>
                <w:bCs/>
                <w:color w:val="002060"/>
                <w:kern w:val="0"/>
                <w:sz w:val="24"/>
                <w:szCs w:val="24"/>
                <w:lang w:eastAsia="cs-CZ"/>
                <w14:ligatures w14:val="none"/>
              </w:rPr>
              <w:t>1</w:t>
            </w:r>
            <w:r w:rsidR="00FB6A54">
              <w:rPr>
                <w:rFonts w:eastAsia="Times New Roman" w:cstheme="minorHAnsi"/>
                <w:b/>
                <w:bCs/>
                <w:color w:val="002060"/>
                <w:kern w:val="0"/>
                <w:sz w:val="24"/>
                <w:szCs w:val="24"/>
                <w:lang w:eastAsia="cs-CZ"/>
                <w14:ligatures w14:val="none"/>
              </w:rPr>
              <w:t>8</w:t>
            </w:r>
            <w:r w:rsidR="007C6CBC" w:rsidRPr="00800F74">
              <w:rPr>
                <w:rFonts w:eastAsia="Times New Roman" w:cstheme="minorHAnsi"/>
                <w:b/>
                <w:bCs/>
                <w:color w:val="002060"/>
                <w:kern w:val="0"/>
                <w:sz w:val="24"/>
                <w:szCs w:val="24"/>
                <w:lang w:eastAsia="cs-CZ"/>
                <w14:ligatures w14:val="none"/>
              </w:rPr>
              <w:t>.</w:t>
            </w:r>
            <w:r w:rsidR="00FB6A54">
              <w:rPr>
                <w:rFonts w:eastAsia="Times New Roman" w:cstheme="minorHAnsi"/>
                <w:b/>
                <w:bCs/>
                <w:color w:val="002060"/>
                <w:kern w:val="0"/>
                <w:sz w:val="24"/>
                <w:szCs w:val="24"/>
                <w:lang w:eastAsia="cs-CZ"/>
                <w14:ligatures w14:val="none"/>
              </w:rPr>
              <w:t>10</w:t>
            </w:r>
            <w:r w:rsidR="007C6CBC" w:rsidRPr="00800F74">
              <w:rPr>
                <w:rFonts w:eastAsia="Times New Roman" w:cstheme="minorHAnsi"/>
                <w:b/>
                <w:bCs/>
                <w:color w:val="002060"/>
                <w:kern w:val="0"/>
                <w:sz w:val="24"/>
                <w:szCs w:val="24"/>
                <w:lang w:eastAsia="cs-CZ"/>
                <w14:ligatures w14:val="none"/>
              </w:rPr>
              <w:t>. 2024 (</w:t>
            </w:r>
            <w:r w:rsidR="00FB6A54">
              <w:rPr>
                <w:rFonts w:eastAsia="Times New Roman" w:cstheme="minorHAnsi"/>
                <w:b/>
                <w:bCs/>
                <w:color w:val="002060"/>
                <w:kern w:val="0"/>
                <w:sz w:val="24"/>
                <w:szCs w:val="24"/>
                <w:lang w:eastAsia="cs-CZ"/>
                <w14:ligatures w14:val="none"/>
              </w:rPr>
              <w:t>pátek</w:t>
            </w:r>
            <w:r w:rsidR="007C6CBC" w:rsidRPr="00800F74">
              <w:rPr>
                <w:rFonts w:eastAsia="Times New Roman" w:cstheme="minorHAnsi"/>
                <w:b/>
                <w:bCs/>
                <w:color w:val="002060"/>
                <w:kern w:val="0"/>
                <w:sz w:val="24"/>
                <w:szCs w:val="24"/>
                <w:lang w:eastAsia="cs-CZ"/>
                <w14:ligatures w14:val="none"/>
              </w:rPr>
              <w:t xml:space="preserve">) od </w:t>
            </w:r>
            <w:r w:rsidR="00C97C32">
              <w:rPr>
                <w:rFonts w:eastAsia="Times New Roman" w:cstheme="minorHAnsi"/>
                <w:b/>
                <w:bCs/>
                <w:color w:val="002060"/>
                <w:kern w:val="0"/>
                <w:sz w:val="24"/>
                <w:szCs w:val="24"/>
                <w:lang w:eastAsia="cs-CZ"/>
                <w14:ligatures w14:val="none"/>
              </w:rPr>
              <w:t>8</w:t>
            </w:r>
            <w:r w:rsidR="007C6CBC" w:rsidRPr="00800F74">
              <w:rPr>
                <w:rFonts w:eastAsia="Times New Roman" w:cstheme="minorHAnsi"/>
                <w:b/>
                <w:bCs/>
                <w:color w:val="002060"/>
                <w:kern w:val="0"/>
                <w:sz w:val="24"/>
                <w:szCs w:val="24"/>
                <w:lang w:eastAsia="cs-CZ"/>
                <w14:ligatures w14:val="none"/>
              </w:rPr>
              <w:t>,00 hod.</w:t>
            </w:r>
            <w:r w:rsidR="007C6CBC" w:rsidRPr="00800F74">
              <w:rPr>
                <w:rFonts w:eastAsia="Times New Roman" w:cstheme="minorHAnsi"/>
                <w:color w:val="002060"/>
                <w:kern w:val="0"/>
                <w:sz w:val="24"/>
                <w:szCs w:val="24"/>
                <w:lang w:eastAsia="cs-CZ"/>
                <w14:ligatures w14:val="none"/>
              </w:rPr>
              <w:t xml:space="preserve"> </w:t>
            </w:r>
            <w:r w:rsidR="007C6CBC" w:rsidRPr="00800F74">
              <w:rPr>
                <w:rFonts w:eastAsia="Times New Roman" w:cstheme="minorHAnsi"/>
                <w:color w:val="000000"/>
                <w:kern w:val="0"/>
                <w:sz w:val="24"/>
                <w:szCs w:val="24"/>
                <w:lang w:eastAsia="cs-CZ"/>
                <w14:ligatures w14:val="none"/>
              </w:rPr>
              <w:t xml:space="preserve">(prezence od </w:t>
            </w:r>
            <w:r w:rsidR="00C97C32">
              <w:rPr>
                <w:rFonts w:eastAsia="Times New Roman" w:cstheme="minorHAnsi"/>
                <w:color w:val="000000"/>
                <w:kern w:val="0"/>
                <w:sz w:val="24"/>
                <w:szCs w:val="24"/>
                <w:lang w:eastAsia="cs-CZ"/>
                <w14:ligatures w14:val="none"/>
              </w:rPr>
              <w:t>7</w:t>
            </w:r>
            <w:r w:rsidR="007C6CBC" w:rsidRPr="00800F74">
              <w:rPr>
                <w:rFonts w:eastAsia="Times New Roman" w:cstheme="minorHAnsi"/>
                <w:color w:val="000000"/>
                <w:kern w:val="0"/>
                <w:sz w:val="24"/>
                <w:szCs w:val="24"/>
                <w:lang w:eastAsia="cs-CZ"/>
                <w14:ligatures w14:val="none"/>
              </w:rPr>
              <w:t xml:space="preserve">,30hod – </w:t>
            </w:r>
            <w:r w:rsidR="00C97C32">
              <w:rPr>
                <w:rFonts w:eastAsia="Times New Roman" w:cstheme="minorHAnsi"/>
                <w:color w:val="000000"/>
                <w:kern w:val="0"/>
                <w:sz w:val="24"/>
                <w:szCs w:val="24"/>
                <w:lang w:eastAsia="cs-CZ"/>
                <w14:ligatures w14:val="none"/>
              </w:rPr>
              <w:t>8</w:t>
            </w:r>
            <w:r w:rsidR="007C6CBC" w:rsidRPr="00800F74">
              <w:rPr>
                <w:rFonts w:eastAsia="Times New Roman" w:cstheme="minorHAnsi"/>
                <w:color w:val="000000"/>
                <w:kern w:val="0"/>
                <w:sz w:val="24"/>
                <w:szCs w:val="24"/>
                <w:lang w:eastAsia="cs-CZ"/>
                <w14:ligatures w14:val="none"/>
              </w:rPr>
              <w:t>,00 hod.)</w:t>
            </w:r>
            <w:r w:rsidR="007C6CBC" w:rsidRPr="00800F74">
              <w:rPr>
                <w:rFonts w:eastAsia="Times New Roman" w:cstheme="minorHAnsi"/>
                <w:color w:val="000000"/>
                <w:kern w:val="0"/>
                <w:sz w:val="24"/>
                <w:szCs w:val="24"/>
                <w:lang w:eastAsia="cs-CZ"/>
                <w14:ligatures w14:val="none"/>
              </w:rPr>
              <w:br/>
            </w:r>
          </w:p>
        </w:tc>
      </w:tr>
      <w:tr w:rsidR="007C6CBC" w:rsidRPr="007C6CBC" w14:paraId="2C62AB0B" w14:textId="77777777" w:rsidTr="003626C7">
        <w:trPr>
          <w:trHeight w:val="288"/>
        </w:trPr>
        <w:tc>
          <w:tcPr>
            <w:tcW w:w="0" w:type="auto"/>
            <w:tcBorders>
              <w:left w:val="nil"/>
              <w:right w:val="nil"/>
            </w:tcBorders>
            <w:shd w:val="clear" w:color="auto" w:fill="FFFFFF"/>
            <w:tcMar>
              <w:top w:w="30" w:type="dxa"/>
              <w:left w:w="30" w:type="dxa"/>
              <w:bottom w:w="30" w:type="dxa"/>
              <w:right w:w="30" w:type="dxa"/>
            </w:tcMar>
            <w:vAlign w:val="center"/>
            <w:hideMark/>
          </w:tcPr>
          <w:p w14:paraId="6221CE8B" w14:textId="77777777" w:rsidR="007C6CBC" w:rsidRPr="007C6CBC" w:rsidRDefault="007C6CBC" w:rsidP="007C6CBC">
            <w:pPr>
              <w:spacing w:after="0" w:line="240" w:lineRule="auto"/>
              <w:rPr>
                <w:rFonts w:ascii="Trebuchet MS" w:eastAsia="Times New Roman" w:hAnsi="Trebuchet MS" w:cs="Times New Roman"/>
                <w:color w:val="000000"/>
                <w:kern w:val="0"/>
                <w:sz w:val="24"/>
                <w:szCs w:val="24"/>
                <w:lang w:eastAsia="cs-CZ"/>
                <w14:ligatures w14:val="none"/>
              </w:rPr>
            </w:pPr>
            <w:r w:rsidRPr="007C6CBC">
              <w:rPr>
                <w:rFonts w:ascii="Georgia" w:eastAsia="Times New Roman" w:hAnsi="Georgia" w:cs="Times New Roman"/>
                <w:b/>
                <w:bCs/>
                <w:color w:val="000000"/>
                <w:kern w:val="0"/>
                <w:sz w:val="24"/>
                <w:szCs w:val="24"/>
                <w:lang w:eastAsia="cs-CZ"/>
                <w14:ligatures w14:val="none"/>
              </w:rPr>
              <w:t>Místo konání: </w:t>
            </w:r>
          </w:p>
        </w:tc>
        <w:tc>
          <w:tcPr>
            <w:tcW w:w="0" w:type="auto"/>
            <w:tcBorders>
              <w:left w:val="nil"/>
              <w:right w:val="nil"/>
            </w:tcBorders>
            <w:shd w:val="clear" w:color="auto" w:fill="FFFFFF"/>
            <w:tcMar>
              <w:top w:w="30" w:type="dxa"/>
              <w:left w:w="30" w:type="dxa"/>
              <w:bottom w:w="30" w:type="dxa"/>
              <w:right w:w="30" w:type="dxa"/>
            </w:tcMar>
            <w:vAlign w:val="center"/>
            <w:hideMark/>
          </w:tcPr>
          <w:p w14:paraId="45FD95A5" w14:textId="48644658" w:rsidR="007C6CBC" w:rsidRPr="00C97C32" w:rsidRDefault="00C97C32" w:rsidP="007C6CBC">
            <w:pPr>
              <w:spacing w:after="0" w:line="240" w:lineRule="auto"/>
              <w:rPr>
                <w:rFonts w:eastAsia="Times New Roman" w:cstheme="minorHAnsi"/>
                <w:b/>
                <w:bCs/>
                <w:color w:val="000000"/>
                <w:kern w:val="0"/>
                <w:sz w:val="24"/>
                <w:szCs w:val="24"/>
                <w:lang w:eastAsia="cs-CZ"/>
                <w14:ligatures w14:val="none"/>
              </w:rPr>
            </w:pPr>
            <w:r w:rsidRPr="00C97C32">
              <w:rPr>
                <w:b/>
                <w:bCs/>
                <w:color w:val="FF0000"/>
              </w:rPr>
              <w:t>ON</w:t>
            </w:r>
            <w:r>
              <w:rPr>
                <w:b/>
                <w:bCs/>
                <w:color w:val="FF0000"/>
              </w:rPr>
              <w:t>LINE</w:t>
            </w:r>
          </w:p>
        </w:tc>
      </w:tr>
      <w:tr w:rsidR="007C6CBC" w:rsidRPr="007C6CBC" w14:paraId="056E4927" w14:textId="77777777" w:rsidTr="003626C7">
        <w:trPr>
          <w:trHeight w:val="288"/>
        </w:trPr>
        <w:tc>
          <w:tcPr>
            <w:tcW w:w="0" w:type="auto"/>
            <w:tcBorders>
              <w:left w:val="nil"/>
              <w:right w:val="nil"/>
            </w:tcBorders>
            <w:shd w:val="clear" w:color="auto" w:fill="FFFFFF"/>
            <w:tcMar>
              <w:top w:w="30" w:type="dxa"/>
              <w:left w:w="30" w:type="dxa"/>
              <w:bottom w:w="30" w:type="dxa"/>
              <w:right w:w="30" w:type="dxa"/>
            </w:tcMar>
            <w:vAlign w:val="center"/>
            <w:hideMark/>
          </w:tcPr>
          <w:p w14:paraId="60487F24" w14:textId="77777777" w:rsidR="007C6CBC" w:rsidRPr="007C6CBC" w:rsidRDefault="007C6CBC" w:rsidP="007C6CBC">
            <w:pPr>
              <w:spacing w:after="0" w:line="240" w:lineRule="auto"/>
              <w:rPr>
                <w:rFonts w:ascii="Trebuchet MS" w:eastAsia="Times New Roman" w:hAnsi="Trebuchet MS" w:cs="Times New Roman"/>
                <w:color w:val="000000"/>
                <w:kern w:val="0"/>
                <w:sz w:val="24"/>
                <w:szCs w:val="24"/>
                <w:lang w:eastAsia="cs-CZ"/>
                <w14:ligatures w14:val="none"/>
              </w:rPr>
            </w:pPr>
            <w:r w:rsidRPr="007C6CBC">
              <w:rPr>
                <w:rFonts w:ascii="Georgia" w:eastAsia="Times New Roman" w:hAnsi="Georgia" w:cs="Times New Roman"/>
                <w:b/>
                <w:bCs/>
                <w:color w:val="000000"/>
                <w:kern w:val="0"/>
                <w:sz w:val="24"/>
                <w:szCs w:val="24"/>
                <w:lang w:eastAsia="cs-CZ"/>
                <w14:ligatures w14:val="none"/>
              </w:rPr>
              <w:t>Cena:</w:t>
            </w:r>
          </w:p>
        </w:tc>
        <w:tc>
          <w:tcPr>
            <w:tcW w:w="0" w:type="auto"/>
            <w:tcBorders>
              <w:left w:val="nil"/>
              <w:right w:val="nil"/>
            </w:tcBorders>
            <w:shd w:val="clear" w:color="auto" w:fill="FFFFFF"/>
            <w:tcMar>
              <w:top w:w="30" w:type="dxa"/>
              <w:left w:w="30" w:type="dxa"/>
              <w:bottom w:w="30" w:type="dxa"/>
              <w:right w:w="30" w:type="dxa"/>
            </w:tcMar>
            <w:vAlign w:val="center"/>
            <w:hideMark/>
          </w:tcPr>
          <w:p w14:paraId="5842601E" w14:textId="6B57C21B" w:rsidR="007C6CBC" w:rsidRPr="00800F74" w:rsidRDefault="007C6CBC" w:rsidP="007C6CBC">
            <w:pPr>
              <w:spacing w:after="0" w:line="240" w:lineRule="auto"/>
              <w:rPr>
                <w:rFonts w:eastAsia="Times New Roman" w:cstheme="minorHAnsi"/>
                <w:b/>
                <w:bCs/>
                <w:color w:val="000000"/>
                <w:kern w:val="0"/>
                <w:sz w:val="24"/>
                <w:szCs w:val="24"/>
                <w:lang w:eastAsia="cs-CZ"/>
                <w14:ligatures w14:val="none"/>
              </w:rPr>
            </w:pPr>
            <w:r w:rsidRPr="00800F74">
              <w:rPr>
                <w:rFonts w:eastAsia="Times New Roman" w:cstheme="minorHAnsi"/>
                <w:b/>
                <w:bCs/>
                <w:color w:val="C00000"/>
                <w:kern w:val="0"/>
                <w:sz w:val="24"/>
                <w:szCs w:val="24"/>
                <w:lang w:eastAsia="cs-CZ"/>
                <w14:ligatures w14:val="none"/>
              </w:rPr>
              <w:t xml:space="preserve">1 </w:t>
            </w:r>
            <w:r w:rsidR="00FB6A54">
              <w:rPr>
                <w:rFonts w:eastAsia="Times New Roman" w:cstheme="minorHAnsi"/>
                <w:b/>
                <w:bCs/>
                <w:color w:val="C00000"/>
                <w:kern w:val="0"/>
                <w:sz w:val="24"/>
                <w:szCs w:val="24"/>
                <w:lang w:eastAsia="cs-CZ"/>
                <w14:ligatures w14:val="none"/>
              </w:rPr>
              <w:t>9</w:t>
            </w:r>
            <w:r w:rsidRPr="00800F74">
              <w:rPr>
                <w:rFonts w:eastAsia="Times New Roman" w:cstheme="minorHAnsi"/>
                <w:b/>
                <w:bCs/>
                <w:color w:val="C00000"/>
                <w:kern w:val="0"/>
                <w:sz w:val="24"/>
                <w:szCs w:val="24"/>
                <w:lang w:eastAsia="cs-CZ"/>
                <w14:ligatures w14:val="none"/>
              </w:rPr>
              <w:t>90 Kč / osoba</w:t>
            </w:r>
          </w:p>
        </w:tc>
      </w:tr>
      <w:tr w:rsidR="007C6CBC" w:rsidRPr="007C6CBC" w14:paraId="7FB79BB2" w14:textId="77777777" w:rsidTr="003626C7">
        <w:trPr>
          <w:trHeight w:val="288"/>
        </w:trPr>
        <w:tc>
          <w:tcPr>
            <w:tcW w:w="0" w:type="auto"/>
            <w:tcBorders>
              <w:left w:val="nil"/>
              <w:right w:val="nil"/>
            </w:tcBorders>
            <w:shd w:val="clear" w:color="auto" w:fill="FFFFFF"/>
            <w:tcMar>
              <w:top w:w="30" w:type="dxa"/>
              <w:left w:w="30" w:type="dxa"/>
              <w:bottom w:w="30" w:type="dxa"/>
              <w:right w:w="30" w:type="dxa"/>
            </w:tcMar>
            <w:vAlign w:val="center"/>
            <w:hideMark/>
          </w:tcPr>
          <w:p w14:paraId="72F90002" w14:textId="77777777" w:rsidR="007C6CBC" w:rsidRPr="007C6CBC" w:rsidRDefault="007C6CBC" w:rsidP="007C6CBC">
            <w:pPr>
              <w:spacing w:after="0" w:line="240" w:lineRule="auto"/>
              <w:rPr>
                <w:rFonts w:ascii="Trebuchet MS" w:eastAsia="Times New Roman" w:hAnsi="Trebuchet MS" w:cs="Times New Roman"/>
                <w:color w:val="000000"/>
                <w:kern w:val="0"/>
                <w:sz w:val="24"/>
                <w:szCs w:val="24"/>
                <w:lang w:eastAsia="cs-CZ"/>
                <w14:ligatures w14:val="none"/>
              </w:rPr>
            </w:pPr>
            <w:r w:rsidRPr="007C6CBC">
              <w:rPr>
                <w:rFonts w:ascii="Georgia" w:eastAsia="Times New Roman" w:hAnsi="Georgia" w:cs="Times New Roman"/>
                <w:b/>
                <w:bCs/>
                <w:color w:val="000000"/>
                <w:kern w:val="0"/>
                <w:sz w:val="24"/>
                <w:szCs w:val="24"/>
                <w:lang w:eastAsia="cs-CZ"/>
                <w14:ligatures w14:val="none"/>
              </w:rPr>
              <w:t>Organizace: </w:t>
            </w:r>
          </w:p>
        </w:tc>
        <w:tc>
          <w:tcPr>
            <w:tcW w:w="0" w:type="auto"/>
            <w:tcBorders>
              <w:left w:val="nil"/>
              <w:right w:val="nil"/>
            </w:tcBorders>
            <w:shd w:val="clear" w:color="auto" w:fill="FFFFFF"/>
            <w:tcMar>
              <w:top w:w="30" w:type="dxa"/>
              <w:left w:w="30" w:type="dxa"/>
              <w:bottom w:w="30" w:type="dxa"/>
              <w:right w:w="30" w:type="dxa"/>
            </w:tcMar>
            <w:vAlign w:val="center"/>
            <w:hideMark/>
          </w:tcPr>
          <w:p w14:paraId="55823853" w14:textId="77777777" w:rsidR="007C6CBC" w:rsidRPr="00800F74" w:rsidRDefault="007C6CBC" w:rsidP="007C6CBC">
            <w:pPr>
              <w:spacing w:after="0" w:line="240" w:lineRule="auto"/>
              <w:rPr>
                <w:rFonts w:eastAsia="Times New Roman" w:cstheme="minorHAnsi"/>
                <w:b/>
                <w:bCs/>
                <w:color w:val="000000"/>
                <w:kern w:val="0"/>
                <w:sz w:val="24"/>
                <w:szCs w:val="24"/>
                <w:lang w:eastAsia="cs-CZ"/>
                <w14:ligatures w14:val="none"/>
              </w:rPr>
            </w:pPr>
            <w:r w:rsidRPr="00800F74">
              <w:rPr>
                <w:rFonts w:eastAsia="Times New Roman" w:cstheme="minorHAnsi"/>
                <w:b/>
                <w:bCs/>
                <w:color w:val="002060"/>
                <w:kern w:val="0"/>
                <w:sz w:val="24"/>
                <w:szCs w:val="24"/>
                <w:lang w:eastAsia="cs-CZ"/>
                <w14:ligatures w14:val="none"/>
              </w:rPr>
              <w:t>TOP. Semináře s.r.o.  IČ: 06546897</w:t>
            </w:r>
          </w:p>
        </w:tc>
      </w:tr>
    </w:tbl>
    <w:p w14:paraId="56A68F5C" w14:textId="77777777" w:rsidR="00BD5CC2" w:rsidRDefault="00BD5CC2" w:rsidP="00BD5CC2">
      <w:pPr>
        <w:tabs>
          <w:tab w:val="left" w:pos="10195"/>
        </w:tabs>
        <w:spacing w:before="40" w:after="0" w:line="240" w:lineRule="auto"/>
        <w:ind w:right="-11"/>
        <w:jc w:val="both"/>
        <w:rPr>
          <w:rFonts w:ascii="Arial" w:eastAsia="Tw Cen MT" w:hAnsi="Arial" w:cs="Arial"/>
          <w:b/>
          <w:color w:val="00B0F0"/>
          <w:kern w:val="0"/>
          <w:sz w:val="24"/>
          <w:szCs w:val="24"/>
          <w:lang w:eastAsia="ja-JP"/>
          <w14:ligatures w14:val="none"/>
        </w:rPr>
      </w:pPr>
    </w:p>
    <w:p w14:paraId="3495E071" w14:textId="77777777" w:rsidR="00FB6A54" w:rsidRPr="006513EB" w:rsidRDefault="00FB6A54" w:rsidP="00FB6A54">
      <w:pPr>
        <w:jc w:val="both"/>
        <w:rPr>
          <w:b/>
          <w:bCs/>
          <w:sz w:val="32"/>
          <w:szCs w:val="32"/>
        </w:rPr>
      </w:pPr>
      <w:r w:rsidRPr="006513EB">
        <w:rPr>
          <w:b/>
          <w:bCs/>
          <w:sz w:val="32"/>
          <w:szCs w:val="32"/>
        </w:rPr>
        <w:t>Anotace</w:t>
      </w:r>
    </w:p>
    <w:p w14:paraId="71951ACC" w14:textId="323D5B29" w:rsidR="00FB6A54" w:rsidRPr="00FB6A54" w:rsidRDefault="00FB6A54" w:rsidP="00FB6A54">
      <w:pPr>
        <w:jc w:val="both"/>
        <w:rPr>
          <w:b/>
          <w:bCs/>
          <w:i/>
          <w:iCs/>
        </w:rPr>
      </w:pPr>
      <w:r w:rsidRPr="00FB6A54">
        <w:rPr>
          <w:b/>
          <w:bCs/>
          <w:i/>
          <w:iCs/>
        </w:rPr>
        <w:t xml:space="preserve">Rodičovství a péče o děti je přirozenou součástí lidských životů. Naprostá většina rodičů chce být dobrými rodiči a chce svým dětem připravit láskyplné dětství. Rodičovství zahrnuje jak kompetence, které se přímo týkají schopnosti pečovat a vychovávat dítě (schopnost zajistit fyzické, emocionální, sociální, vzdělávací a zdravotní potřeby dítěte), </w:t>
      </w:r>
      <w:r w:rsidRPr="00FB6A54">
        <w:rPr>
          <w:b/>
          <w:bCs/>
          <w:i/>
          <w:iCs/>
        </w:rPr>
        <w:lastRenderedPageBreak/>
        <w:t xml:space="preserve">tak dovednosti, které se vztahují k vzájemnému vztahu mezi rodiči (schopnost akceptovat druhého rodiče jako dobrého vychovatele, podporovat dítě v budování a udržení dobrého vztahu k oběma rodičům, schopnost odklonit případné partnerské neshody od rodičovství). </w:t>
      </w:r>
    </w:p>
    <w:p w14:paraId="003201C5" w14:textId="7B8A62F0" w:rsidR="00FB6A54" w:rsidRPr="00FB6A54" w:rsidRDefault="00FB6A54" w:rsidP="00FB6A54">
      <w:pPr>
        <w:spacing w:line="276" w:lineRule="auto"/>
        <w:jc w:val="both"/>
        <w:rPr>
          <w:b/>
          <w:bCs/>
          <w:i/>
          <w:iCs/>
        </w:rPr>
      </w:pPr>
      <w:r w:rsidRPr="00FB6A54">
        <w:rPr>
          <w:b/>
          <w:bCs/>
          <w:i/>
          <w:iCs/>
        </w:rPr>
        <w:t>Obě kategorie rodičovských kompetencí mají svou obecnou část – tedy je-li realizováno rodičovství v standardních situacích (dítě bez speciálních zdravotních nebo vzdělávacích potřeb, společné soužití atp.), tak i ve specifických situacích (dítě nebo rodič se speciálními vzdělávacími potřebami, uvěznění rodiče, rozpad rodičovského vztahu).  Jedná se o životní události, které mohou být neočekávané a pro jejichž zvládnutí je nutné si osvojit nové dovednosti. Zatímco oslabené rodičovské kompetence týkající se schopnosti pečovat o dítě se projevují v (ne)prospívání dítěte a v krajních možnostech představují ohrožení dítěte. Oslabené kompetence týkající se rodičovského vztahu se projevují zejména v situaci rozpadu rodičovského vztahu. Způsob realizace rodičovství není vázán na právní vztah (sezdaní, nesezdaní, rozvedení), ani faktické uspořádání (společné či samostatné domácnosti). Jakýkoliv rodičovský vztah může vykazovat známky konfliktního, souběžného nebo sdíleného rodičovství. Forma rodičovství je vázána na informovanost, schopnosti a ochotu rodičů</w:t>
      </w:r>
    </w:p>
    <w:p w14:paraId="69F81C87" w14:textId="77777777" w:rsidR="00FB6A54" w:rsidRPr="00FB6A54" w:rsidRDefault="00FB6A54" w:rsidP="00FB6A54">
      <w:pPr>
        <w:rPr>
          <w:b/>
          <w:bCs/>
          <w:sz w:val="24"/>
          <w:szCs w:val="24"/>
        </w:rPr>
      </w:pPr>
      <w:r w:rsidRPr="00FB6A54">
        <w:rPr>
          <w:b/>
          <w:bCs/>
          <w:sz w:val="24"/>
          <w:szCs w:val="24"/>
        </w:rPr>
        <w:t>Program</w:t>
      </w:r>
    </w:p>
    <w:p w14:paraId="6E6B4839" w14:textId="77777777" w:rsidR="00FB6A54" w:rsidRPr="00FB6A54" w:rsidRDefault="00FB6A54" w:rsidP="00FB6A54">
      <w:pPr>
        <w:pStyle w:val="Odstavecseseznamem"/>
        <w:numPr>
          <w:ilvl w:val="0"/>
          <w:numId w:val="8"/>
        </w:numPr>
        <w:spacing w:after="160" w:line="259" w:lineRule="auto"/>
        <w:contextualSpacing/>
        <w:rPr>
          <w:b/>
          <w:bCs/>
        </w:rPr>
      </w:pPr>
      <w:r w:rsidRPr="00FB6A54">
        <w:rPr>
          <w:b/>
          <w:bCs/>
        </w:rPr>
        <w:t>Úvod</w:t>
      </w:r>
    </w:p>
    <w:p w14:paraId="24BEA31A" w14:textId="77777777" w:rsidR="00FB6A54" w:rsidRPr="00FB6A54" w:rsidRDefault="00FB6A54" w:rsidP="00FB6A54">
      <w:pPr>
        <w:pStyle w:val="Odstavecseseznamem"/>
      </w:pPr>
      <w:r w:rsidRPr="00FB6A54">
        <w:t>Představení lektora a programu, základní pojmy</w:t>
      </w:r>
    </w:p>
    <w:p w14:paraId="4083E19B" w14:textId="77777777" w:rsidR="00FB6A54" w:rsidRPr="00FB6A54" w:rsidRDefault="00FB6A54" w:rsidP="00FB6A54">
      <w:pPr>
        <w:pStyle w:val="Odstavecseseznamem"/>
        <w:numPr>
          <w:ilvl w:val="0"/>
          <w:numId w:val="8"/>
        </w:numPr>
        <w:spacing w:after="160" w:line="259" w:lineRule="auto"/>
        <w:contextualSpacing/>
        <w:rPr>
          <w:b/>
          <w:bCs/>
        </w:rPr>
      </w:pPr>
      <w:r w:rsidRPr="00FB6A54">
        <w:rPr>
          <w:b/>
          <w:bCs/>
        </w:rPr>
        <w:t>Zdravé (žádoucí) rodičovství</w:t>
      </w:r>
    </w:p>
    <w:p w14:paraId="1E72C3E3" w14:textId="77777777" w:rsidR="00FB6A54" w:rsidRPr="00FB6A54" w:rsidRDefault="00FB6A54" w:rsidP="00FB6A54">
      <w:pPr>
        <w:pStyle w:val="Odstavecseseznamem"/>
      </w:pPr>
      <w:r w:rsidRPr="00FB6A54">
        <w:t>Rodičovské kompetence ve vztahu k dítěti.  Rodičovské kompetence ve vzájemném vztahu rodičů.</w:t>
      </w:r>
    </w:p>
    <w:p w14:paraId="33D1A75E" w14:textId="77777777" w:rsidR="00FB6A54" w:rsidRPr="00FB6A54" w:rsidRDefault="00FB6A54" w:rsidP="00FB6A54">
      <w:pPr>
        <w:pStyle w:val="Odstavecseseznamem"/>
      </w:pPr>
      <w:r w:rsidRPr="00FB6A54">
        <w:t>Žádoucí rodičovství a každodenní život dítěte. Role rodičů a identita dítěte.</w:t>
      </w:r>
    </w:p>
    <w:p w14:paraId="0D0E9B11" w14:textId="77777777" w:rsidR="00FB6A54" w:rsidRPr="00FB6A54" w:rsidRDefault="00FB6A54" w:rsidP="00FB6A54">
      <w:pPr>
        <w:pStyle w:val="Odstavecseseznamem"/>
        <w:numPr>
          <w:ilvl w:val="0"/>
          <w:numId w:val="8"/>
        </w:numPr>
        <w:spacing w:after="160" w:line="259" w:lineRule="auto"/>
        <w:contextualSpacing/>
        <w:rPr>
          <w:b/>
          <w:bCs/>
        </w:rPr>
      </w:pPr>
      <w:r w:rsidRPr="00FB6A54">
        <w:rPr>
          <w:b/>
          <w:bCs/>
        </w:rPr>
        <w:t xml:space="preserve">Formy vzájemných vztahů mezi rodiči (vliv na prospívání dítěte) </w:t>
      </w:r>
    </w:p>
    <w:p w14:paraId="045F8D75" w14:textId="77777777" w:rsidR="00FB6A54" w:rsidRPr="00FB6A54" w:rsidRDefault="00FB6A54" w:rsidP="00FB6A54">
      <w:pPr>
        <w:pStyle w:val="Odstavecseseznamem"/>
      </w:pPr>
      <w:r w:rsidRPr="00FB6A54">
        <w:t xml:space="preserve">•Konfliktní rodičovství </w:t>
      </w:r>
    </w:p>
    <w:p w14:paraId="60C27068" w14:textId="77777777" w:rsidR="00FB6A54" w:rsidRPr="00FB6A54" w:rsidRDefault="00FB6A54" w:rsidP="00FB6A54">
      <w:pPr>
        <w:pStyle w:val="Odstavecseseznamem"/>
      </w:pPr>
      <w:r w:rsidRPr="00FB6A54">
        <w:t xml:space="preserve">•Souběžné rodičovství </w:t>
      </w:r>
    </w:p>
    <w:p w14:paraId="1E5F3ABF" w14:textId="77777777" w:rsidR="00FB6A54" w:rsidRPr="00FB6A54" w:rsidRDefault="00FB6A54" w:rsidP="00FB6A54">
      <w:pPr>
        <w:pStyle w:val="Odstavecseseznamem"/>
      </w:pPr>
      <w:r w:rsidRPr="00FB6A54">
        <w:t>•Sdílené rodičovství</w:t>
      </w:r>
    </w:p>
    <w:p w14:paraId="465D799E" w14:textId="77777777" w:rsidR="00FB6A54" w:rsidRPr="00FB6A54" w:rsidRDefault="00FB6A54" w:rsidP="00FB6A54">
      <w:pPr>
        <w:pStyle w:val="Odstavecseseznamem"/>
      </w:pPr>
      <w:r w:rsidRPr="00FB6A54">
        <w:t>Definování rodičovských rolí</w:t>
      </w:r>
    </w:p>
    <w:p w14:paraId="0B0F8023" w14:textId="77777777" w:rsidR="00FB6A54" w:rsidRPr="00FB6A54" w:rsidRDefault="00FB6A54" w:rsidP="00FB6A54">
      <w:pPr>
        <w:pStyle w:val="Odstavecseseznamem"/>
        <w:numPr>
          <w:ilvl w:val="0"/>
          <w:numId w:val="8"/>
        </w:numPr>
        <w:spacing w:after="160" w:line="259" w:lineRule="auto"/>
        <w:contextualSpacing/>
        <w:rPr>
          <w:b/>
          <w:bCs/>
        </w:rPr>
      </w:pPr>
      <w:r w:rsidRPr="00FB6A54">
        <w:rPr>
          <w:b/>
          <w:bCs/>
        </w:rPr>
        <w:t>Výchozí stav rodin v opatrovnickém porozvodovém řízení</w:t>
      </w:r>
    </w:p>
    <w:p w14:paraId="6CB37B1B" w14:textId="77777777" w:rsidR="00FB6A54" w:rsidRPr="00FB6A54" w:rsidRDefault="00FB6A54" w:rsidP="00FB6A54">
      <w:pPr>
        <w:pStyle w:val="Odstavecseseznamem"/>
      </w:pPr>
      <w:r w:rsidRPr="00FB6A54">
        <w:t xml:space="preserve">Při rozpadu rodiny – potřeba získat, naučit se, definovat, realizovat nové rodičovské dovednosti: </w:t>
      </w:r>
    </w:p>
    <w:p w14:paraId="3C86A415" w14:textId="77777777" w:rsidR="00FB6A54" w:rsidRPr="00FB6A54" w:rsidRDefault="00FB6A54" w:rsidP="00FB6A54">
      <w:pPr>
        <w:pStyle w:val="Odstavecseseznamem"/>
        <w:numPr>
          <w:ilvl w:val="1"/>
          <w:numId w:val="8"/>
        </w:numPr>
        <w:spacing w:after="160" w:line="259" w:lineRule="auto"/>
        <w:contextualSpacing/>
      </w:pPr>
      <w:r w:rsidRPr="00FB6A54">
        <w:t>Udržet stabilní prostředí – výchovné, bydliště. • Podpora dítěte v kontaktu s druhým rodičem. • Akceptace druhého rodiče jako vychovatele – rodiče. • Ochrana dítěte před vzájemným konfliktem. • Komunikace ve věcech dítěte.</w:t>
      </w:r>
    </w:p>
    <w:p w14:paraId="14519B6A" w14:textId="77777777" w:rsidR="00FB6A54" w:rsidRPr="00FB6A54" w:rsidRDefault="00FB6A54" w:rsidP="00FB6A54">
      <w:pPr>
        <w:pStyle w:val="Odstavecseseznamem"/>
        <w:numPr>
          <w:ilvl w:val="0"/>
          <w:numId w:val="8"/>
        </w:numPr>
        <w:spacing w:after="160" w:line="259" w:lineRule="auto"/>
        <w:contextualSpacing/>
        <w:rPr>
          <w:b/>
          <w:bCs/>
        </w:rPr>
      </w:pPr>
      <w:r w:rsidRPr="00FB6A54">
        <w:rPr>
          <w:b/>
          <w:bCs/>
        </w:rPr>
        <w:t>Závěr</w:t>
      </w:r>
    </w:p>
    <w:p w14:paraId="4386BC0B" w14:textId="551B443D" w:rsidR="00C97C32" w:rsidRPr="00FB6A54" w:rsidRDefault="00FB6A54" w:rsidP="00FB6A54">
      <w:pPr>
        <w:pStyle w:val="Odstavecseseznamem"/>
        <w:rPr>
          <w:b/>
          <w:bCs/>
        </w:rPr>
      </w:pPr>
      <w:r w:rsidRPr="00FB6A54">
        <w:t>Shrnutí programu a dotazy posluchačů</w:t>
      </w:r>
    </w:p>
    <w:p w14:paraId="05F2E9DB" w14:textId="77777777" w:rsidR="007C6CBC" w:rsidRPr="007C6CBC" w:rsidRDefault="007C6CBC" w:rsidP="007C6CBC">
      <w:pPr>
        <w:shd w:val="clear" w:color="auto" w:fill="FFFFFF"/>
        <w:spacing w:before="40" w:after="0" w:line="240" w:lineRule="auto"/>
        <w:ind w:left="720" w:right="720"/>
        <w:rPr>
          <w:rFonts w:ascii="Tw Cen MT" w:eastAsia="Times New Roman" w:hAnsi="Tw Cen MT" w:cs="Calibri"/>
          <w:color w:val="4472C4"/>
          <w:kern w:val="0"/>
          <w:sz w:val="24"/>
          <w:szCs w:val="20"/>
          <w:lang w:eastAsia="cs-CZ"/>
          <w14:ligatures w14:val="none"/>
        </w:rPr>
      </w:pPr>
    </w:p>
    <w:p w14:paraId="20382400" w14:textId="6AB5C29E" w:rsidR="00345C12" w:rsidRPr="00D46FE2" w:rsidRDefault="008545F4" w:rsidP="00D46FE2">
      <w:pPr>
        <w:pStyle w:val="Normlnweb"/>
        <w:spacing w:before="0" w:beforeAutospacing="0" w:after="0" w:afterAutospacing="0"/>
        <w:rPr>
          <w:rFonts w:asciiTheme="minorHAnsi" w:hAnsiTheme="minorHAnsi" w:cstheme="minorHAnsi"/>
          <w:bCs/>
          <w:i/>
          <w:iCs/>
          <w:color w:val="00B0F0"/>
          <w:sz w:val="20"/>
          <w:szCs w:val="20"/>
        </w:rPr>
      </w:pPr>
      <w:r w:rsidRPr="008545F4">
        <w:rPr>
          <w:rFonts w:asciiTheme="minorHAnsi" w:hAnsiTheme="minorHAnsi" w:cstheme="minorHAnsi"/>
          <w:bCs/>
          <w:i/>
          <w:iCs/>
          <w:color w:val="00B0F0"/>
          <w:sz w:val="20"/>
          <w:szCs w:val="20"/>
        </w:rPr>
        <w:t>Součástí ceny je osvědčení o absolvování semináře, materiály k tématu v elektronické podobě</w:t>
      </w:r>
      <w:r w:rsidR="00184BC5" w:rsidRPr="00345C12">
        <w:rPr>
          <w:rFonts w:asciiTheme="minorHAnsi" w:hAnsiTheme="minorHAnsi" w:cstheme="minorHAnsi"/>
          <w:bCs/>
          <w:i/>
          <w:iCs/>
          <w:color w:val="00B0F0"/>
          <w:sz w:val="20"/>
          <w:szCs w:val="20"/>
        </w:rPr>
        <w:t>.</w:t>
      </w:r>
    </w:p>
    <w:p w14:paraId="79300D8A" w14:textId="6DD50545" w:rsidR="00184BC5" w:rsidRPr="00345C12" w:rsidRDefault="00184BC5" w:rsidP="00184BC5">
      <w:pPr>
        <w:tabs>
          <w:tab w:val="left" w:pos="3330"/>
        </w:tabs>
        <w:ind w:right="-153"/>
        <w:jc w:val="both"/>
        <w:rPr>
          <w:rFonts w:cstheme="minorHAnsi"/>
          <w:b/>
          <w:bCs/>
          <w:color w:val="00B0F0"/>
          <w:sz w:val="20"/>
          <w:szCs w:val="20"/>
        </w:rPr>
      </w:pPr>
      <w:r w:rsidRPr="00345C12">
        <w:rPr>
          <w:rFonts w:cstheme="minorHAnsi"/>
          <w:b/>
          <w:bCs/>
          <w:color w:val="00B0F0"/>
          <w:sz w:val="20"/>
          <w:szCs w:val="20"/>
        </w:rPr>
        <w:t xml:space="preserve">Jak se přihlásit:  </w:t>
      </w:r>
      <w:r w:rsidRPr="00345C12">
        <w:rPr>
          <w:rFonts w:cstheme="minorHAnsi"/>
          <w:b/>
          <w:bCs/>
          <w:color w:val="00B0F0"/>
          <w:sz w:val="20"/>
          <w:szCs w:val="20"/>
        </w:rPr>
        <w:tab/>
      </w:r>
    </w:p>
    <w:p w14:paraId="552454C6" w14:textId="04D8A0D9" w:rsidR="00345C12" w:rsidRPr="00D46FE2" w:rsidRDefault="00184BC5" w:rsidP="00D46FE2">
      <w:pPr>
        <w:pStyle w:val="Zkladntext2"/>
        <w:ind w:right="-153"/>
        <w:jc w:val="both"/>
        <w:rPr>
          <w:rFonts w:asciiTheme="minorHAnsi" w:hAnsiTheme="minorHAnsi" w:cstheme="minorHAnsi"/>
          <w:b/>
          <w:szCs w:val="20"/>
        </w:rPr>
      </w:pPr>
      <w:r w:rsidRPr="00345C12">
        <w:rPr>
          <w:rFonts w:asciiTheme="minorHAnsi" w:hAnsiTheme="minorHAnsi" w:cstheme="minorHAnsi"/>
          <w:szCs w:val="20"/>
        </w:rPr>
        <w:t xml:space="preserve">Zaplaťte účastnický poplatek a vyplňte přihlašovací formulář, prostřednictvím našich webových stránek </w:t>
      </w:r>
      <w:hyperlink r:id="rId9" w:history="1">
        <w:r w:rsidRPr="00345C12">
          <w:rPr>
            <w:rStyle w:val="Hypertextovodkaz"/>
            <w:rFonts w:asciiTheme="minorHAnsi" w:hAnsiTheme="minorHAnsi" w:cstheme="minorHAnsi"/>
            <w:szCs w:val="20"/>
          </w:rPr>
          <w:t>www.topseminare.cz</w:t>
        </w:r>
      </w:hyperlink>
      <w:r w:rsidRPr="00345C12">
        <w:rPr>
          <w:rFonts w:asciiTheme="minorHAnsi" w:hAnsiTheme="minorHAnsi" w:cstheme="minorHAnsi"/>
          <w:szCs w:val="20"/>
        </w:rPr>
        <w:t xml:space="preserve"> .</w:t>
      </w:r>
      <w:r w:rsidRPr="00345C12">
        <w:rPr>
          <w:rFonts w:asciiTheme="minorHAnsi" w:hAnsiTheme="minorHAnsi" w:cstheme="minorHAnsi"/>
          <w:b/>
          <w:szCs w:val="20"/>
        </w:rPr>
        <w:t xml:space="preserve"> Úředníci ÚSC mohou realizovat platbu za seminář až po obdržení faktury po semináři</w:t>
      </w:r>
      <w:r w:rsidRPr="00345C12">
        <w:rPr>
          <w:rFonts w:asciiTheme="minorHAnsi" w:hAnsiTheme="minorHAnsi" w:cstheme="minorHAnsi"/>
          <w:szCs w:val="20"/>
        </w:rPr>
        <w:t xml:space="preserve">. Nejasnosti a dotazy rádi vyřídíme telefonicky či emailem (kontakty viz výše nebo na webových stránkách). </w:t>
      </w:r>
      <w:r w:rsidRPr="00345C12">
        <w:rPr>
          <w:rFonts w:asciiTheme="minorHAnsi" w:hAnsiTheme="minorHAnsi" w:cstheme="minorHAnsi"/>
          <w:b/>
          <w:szCs w:val="20"/>
        </w:rPr>
        <w:t xml:space="preserve">Ve lhůtě tři dny a méně před konáním akce není možné zrušit účast na semináři. Kdykoli je možné nahlásit náhradníka na </w:t>
      </w:r>
      <w:hyperlink r:id="rId10" w:history="1">
        <w:r w:rsidRPr="00345C12">
          <w:rPr>
            <w:rStyle w:val="Hypertextovodkaz"/>
            <w:rFonts w:asciiTheme="minorHAnsi" w:hAnsiTheme="minorHAnsi" w:cstheme="minorHAnsi"/>
            <w:b/>
            <w:szCs w:val="20"/>
          </w:rPr>
          <w:t>info@topseminare.cz</w:t>
        </w:r>
      </w:hyperlink>
      <w:r w:rsidRPr="00345C12">
        <w:rPr>
          <w:rFonts w:asciiTheme="minorHAnsi" w:hAnsiTheme="minorHAnsi" w:cstheme="minorHAnsi"/>
          <w:b/>
          <w:szCs w:val="20"/>
        </w:rPr>
        <w:t xml:space="preserve">. </w:t>
      </w:r>
    </w:p>
    <w:p w14:paraId="6CA34E81" w14:textId="7E852689" w:rsidR="00184BC5" w:rsidRPr="00345C12" w:rsidRDefault="00184BC5" w:rsidP="00184BC5">
      <w:pPr>
        <w:ind w:right="-153"/>
        <w:jc w:val="both"/>
        <w:rPr>
          <w:rFonts w:cstheme="minorHAnsi"/>
          <w:b/>
          <w:bCs/>
          <w:color w:val="00B0F0"/>
          <w:sz w:val="20"/>
          <w:szCs w:val="20"/>
        </w:rPr>
      </w:pPr>
      <w:r w:rsidRPr="00345C12">
        <w:rPr>
          <w:rFonts w:cstheme="minorHAnsi"/>
          <w:b/>
          <w:bCs/>
          <w:color w:val="00B0F0"/>
          <w:sz w:val="20"/>
          <w:szCs w:val="20"/>
        </w:rPr>
        <w:t xml:space="preserve">Zaplacení a smluvní podmínky: </w:t>
      </w:r>
    </w:p>
    <w:p w14:paraId="50079C87" w14:textId="77777777" w:rsidR="00184BC5" w:rsidRPr="00345C12" w:rsidRDefault="00184BC5" w:rsidP="00184BC5">
      <w:pPr>
        <w:pStyle w:val="Normlnweb"/>
        <w:spacing w:before="0" w:beforeAutospacing="0" w:after="0" w:afterAutospacing="0"/>
        <w:rPr>
          <w:rFonts w:asciiTheme="minorHAnsi" w:hAnsiTheme="minorHAnsi" w:cstheme="minorHAnsi"/>
          <w:bCs/>
          <w:i/>
          <w:iCs/>
          <w:color w:val="00B0F0"/>
          <w:sz w:val="20"/>
          <w:szCs w:val="20"/>
        </w:rPr>
      </w:pPr>
      <w:r w:rsidRPr="00345C12">
        <w:rPr>
          <w:rFonts w:asciiTheme="minorHAnsi" w:hAnsiTheme="minorHAnsi" w:cstheme="minorHAnsi"/>
          <w:sz w:val="20"/>
          <w:szCs w:val="20"/>
        </w:rPr>
        <w:t xml:space="preserve">Úhradu semináře proveďte na náš </w:t>
      </w:r>
      <w:r w:rsidRPr="00345C12">
        <w:rPr>
          <w:rFonts w:asciiTheme="minorHAnsi" w:hAnsiTheme="minorHAnsi" w:cstheme="minorHAnsi"/>
          <w:b/>
          <w:bCs/>
          <w:i/>
          <w:iCs/>
          <w:color w:val="FF0000"/>
          <w:sz w:val="20"/>
          <w:szCs w:val="20"/>
        </w:rPr>
        <w:t xml:space="preserve">účet č. 5000500032/5500 </w:t>
      </w:r>
      <w:proofErr w:type="spellStart"/>
      <w:r w:rsidRPr="00345C12">
        <w:rPr>
          <w:rFonts w:asciiTheme="minorHAnsi" w:hAnsiTheme="minorHAnsi" w:cstheme="minorHAnsi"/>
          <w:b/>
          <w:bCs/>
          <w:i/>
          <w:iCs/>
          <w:color w:val="FF0000"/>
          <w:sz w:val="20"/>
          <w:szCs w:val="20"/>
        </w:rPr>
        <w:t>Raiffeisen</w:t>
      </w:r>
      <w:proofErr w:type="spellEnd"/>
      <w:r w:rsidRPr="00345C12">
        <w:rPr>
          <w:rFonts w:asciiTheme="minorHAnsi" w:hAnsiTheme="minorHAnsi" w:cstheme="minorHAnsi"/>
          <w:b/>
          <w:bCs/>
          <w:i/>
          <w:iCs/>
          <w:color w:val="FF0000"/>
          <w:sz w:val="20"/>
          <w:szCs w:val="20"/>
        </w:rPr>
        <w:t xml:space="preserve"> Bank</w:t>
      </w:r>
      <w:r w:rsidRPr="00345C12">
        <w:rPr>
          <w:rFonts w:asciiTheme="minorHAnsi" w:hAnsiTheme="minorHAnsi" w:cstheme="minorHAnsi"/>
          <w:sz w:val="20"/>
          <w:szCs w:val="20"/>
        </w:rPr>
        <w:t>, neopomeňte uvést správný variabilní symbol. Daňový doklad obdrží účastníci v den konání semináře. V případě neúčasti se vložné nevrací, ale je možné poslat náhradníka</w:t>
      </w:r>
    </w:p>
    <w:p w14:paraId="2D033B38" w14:textId="77777777" w:rsidR="007C6CBC" w:rsidRPr="00345C12" w:rsidRDefault="007C6CBC" w:rsidP="007C6CBC">
      <w:pPr>
        <w:spacing w:before="40" w:after="0" w:line="240" w:lineRule="auto"/>
        <w:ind w:left="720" w:right="720"/>
        <w:jc w:val="both"/>
        <w:rPr>
          <w:rFonts w:eastAsia="Times New Roman" w:cstheme="minorHAnsi"/>
          <w:b/>
          <w:color w:val="595959"/>
          <w:kern w:val="0"/>
          <w:sz w:val="20"/>
          <w:szCs w:val="20"/>
          <w:lang w:eastAsia="cs-CZ"/>
          <w14:ligatures w14:val="none"/>
        </w:rPr>
      </w:pPr>
    </w:p>
    <w:p w14:paraId="700399A0" w14:textId="77777777" w:rsidR="007C6CBC" w:rsidRPr="007C6CBC" w:rsidRDefault="007C6CBC" w:rsidP="007C6CBC">
      <w:pPr>
        <w:spacing w:before="40" w:after="360" w:line="240" w:lineRule="auto"/>
        <w:ind w:left="720" w:right="720"/>
        <w:rPr>
          <w:rFonts w:ascii="Tw Cen MT" w:eastAsia="Tw Cen MT" w:hAnsi="Tw Cen MT" w:cs="Arial"/>
          <w:color w:val="595959"/>
          <w:kern w:val="20"/>
          <w:sz w:val="24"/>
          <w:szCs w:val="20"/>
          <w:lang w:eastAsia="ja-JP"/>
          <w14:ligatures w14:val="none"/>
        </w:rPr>
      </w:pPr>
    </w:p>
    <w:p w14:paraId="55297780" w14:textId="77777777" w:rsidR="007C6CBC" w:rsidRPr="007C6CBC" w:rsidRDefault="007C6CBC" w:rsidP="007C6CBC">
      <w:pPr>
        <w:spacing w:before="40" w:after="360" w:line="240" w:lineRule="auto"/>
        <w:ind w:left="720" w:right="720"/>
        <w:contextualSpacing/>
        <w:rPr>
          <w:rFonts w:ascii="Tw Cen MT" w:eastAsia="Tw Cen MT" w:hAnsi="Tw Cen MT" w:cs="Arial"/>
          <w:b/>
          <w:bCs/>
          <w:color w:val="1CADE4"/>
          <w:kern w:val="20"/>
          <w:sz w:val="24"/>
          <w:szCs w:val="20"/>
          <w:lang w:eastAsia="ja-JP"/>
          <w14:ligatures w14:val="none"/>
        </w:rPr>
      </w:pPr>
    </w:p>
    <w:p w14:paraId="5705CB8B" w14:textId="77777777" w:rsidR="007C6CBC" w:rsidRDefault="007C6CBC"/>
    <w:sectPr w:rsidR="007C6CBC" w:rsidSect="00CB1687">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96BE6A" w14:textId="77777777" w:rsidR="00CB1687" w:rsidRDefault="00CB1687" w:rsidP="007C6CBC">
      <w:pPr>
        <w:spacing w:after="0" w:line="240" w:lineRule="auto"/>
      </w:pPr>
      <w:r>
        <w:separator/>
      </w:r>
    </w:p>
  </w:endnote>
  <w:endnote w:type="continuationSeparator" w:id="0">
    <w:p w14:paraId="4627EC9C" w14:textId="77777777" w:rsidR="00CB1687" w:rsidRDefault="00CB1687" w:rsidP="007C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w Cen MT">
    <w:panose1 w:val="020B06020201040206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BoldMT">
    <w:altName w:val="Arial"/>
    <w:panose1 w:val="00000000000000000000"/>
    <w:charset w:val="00"/>
    <w:family w:val="swiss"/>
    <w:notTrueType/>
    <w:pitch w:val="default"/>
    <w:sig w:usb0="00000007" w:usb1="00000000" w:usb2="00000000" w:usb3="00000000" w:csb0="00000003" w:csb1="00000000"/>
  </w:font>
  <w:font w:name="TimesNewRomanUnicode,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C96C2B" w14:textId="77777777" w:rsidR="00DA6492" w:rsidRDefault="00DA649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02FDA5" w14:textId="77777777" w:rsidR="00DA6492" w:rsidRDefault="00DA649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97DB48" w14:textId="77777777" w:rsidR="00DA6492" w:rsidRDefault="00DA64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85E665" w14:textId="77777777" w:rsidR="00CB1687" w:rsidRDefault="00CB1687" w:rsidP="007C6CBC">
      <w:pPr>
        <w:spacing w:after="0" w:line="240" w:lineRule="auto"/>
      </w:pPr>
      <w:r>
        <w:separator/>
      </w:r>
    </w:p>
  </w:footnote>
  <w:footnote w:type="continuationSeparator" w:id="0">
    <w:p w14:paraId="49DBF8F1" w14:textId="77777777" w:rsidR="00CB1687" w:rsidRDefault="00CB1687" w:rsidP="007C6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BD8D6" w14:textId="1F25EFC7" w:rsidR="00DA6492" w:rsidRDefault="00DA649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C3CCF7" w14:textId="0D6C6835" w:rsidR="00DA6492" w:rsidRDefault="00DA649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DEE0AD" w14:textId="1C9BC6CA" w:rsidR="00DA6492" w:rsidRDefault="00DA649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E4060"/>
    <w:multiLevelType w:val="hybridMultilevel"/>
    <w:tmpl w:val="E37CCA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5A173C"/>
    <w:multiLevelType w:val="hybridMultilevel"/>
    <w:tmpl w:val="0D363F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B25B2B"/>
    <w:multiLevelType w:val="hybridMultilevel"/>
    <w:tmpl w:val="D91EE9D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3AA9260E"/>
    <w:multiLevelType w:val="hybridMultilevel"/>
    <w:tmpl w:val="4626728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57A743F"/>
    <w:multiLevelType w:val="hybridMultilevel"/>
    <w:tmpl w:val="C96E2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5AE6E41"/>
    <w:multiLevelType w:val="hybridMultilevel"/>
    <w:tmpl w:val="F164275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789D6439"/>
    <w:multiLevelType w:val="hybridMultilevel"/>
    <w:tmpl w:val="DE3C2DF6"/>
    <w:lvl w:ilvl="0" w:tplc="7B7CB8B8">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C033F8A"/>
    <w:multiLevelType w:val="hybridMultilevel"/>
    <w:tmpl w:val="7E3A0ED2"/>
    <w:lvl w:ilvl="0" w:tplc="0405000F">
      <w:start w:val="1"/>
      <w:numFmt w:val="decimal"/>
      <w:lvlText w:val="%1."/>
      <w:lvlJc w:val="left"/>
      <w:pPr>
        <w:ind w:left="720" w:hanging="360"/>
      </w:pPr>
    </w:lvl>
    <w:lvl w:ilvl="1" w:tplc="DCBE15D6">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26223149">
    <w:abstractNumId w:val="3"/>
  </w:num>
  <w:num w:numId="2" w16cid:durableId="966083725">
    <w:abstractNumId w:val="1"/>
  </w:num>
  <w:num w:numId="3" w16cid:durableId="6342597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0058496">
    <w:abstractNumId w:val="0"/>
  </w:num>
  <w:num w:numId="5" w16cid:durableId="564922666">
    <w:abstractNumId w:val="4"/>
  </w:num>
  <w:num w:numId="6" w16cid:durableId="803230073">
    <w:abstractNumId w:val="6"/>
  </w:num>
  <w:num w:numId="7" w16cid:durableId="429669787">
    <w:abstractNumId w:val="2"/>
  </w:num>
  <w:num w:numId="8" w16cid:durableId="17968326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CBC"/>
    <w:rsid w:val="00070AB2"/>
    <w:rsid w:val="001479B0"/>
    <w:rsid w:val="00184BC5"/>
    <w:rsid w:val="00205A98"/>
    <w:rsid w:val="0028602D"/>
    <w:rsid w:val="003253DD"/>
    <w:rsid w:val="00345C12"/>
    <w:rsid w:val="0037371C"/>
    <w:rsid w:val="00411E5F"/>
    <w:rsid w:val="00415FF2"/>
    <w:rsid w:val="004E7D05"/>
    <w:rsid w:val="007554CC"/>
    <w:rsid w:val="007C6CBC"/>
    <w:rsid w:val="00800F74"/>
    <w:rsid w:val="008505C5"/>
    <w:rsid w:val="008545F4"/>
    <w:rsid w:val="008B3214"/>
    <w:rsid w:val="00A82D62"/>
    <w:rsid w:val="00AA6CC5"/>
    <w:rsid w:val="00BD5CC2"/>
    <w:rsid w:val="00C81E4D"/>
    <w:rsid w:val="00C97C32"/>
    <w:rsid w:val="00CB1687"/>
    <w:rsid w:val="00D46FE2"/>
    <w:rsid w:val="00D665A0"/>
    <w:rsid w:val="00D7105B"/>
    <w:rsid w:val="00DA6492"/>
    <w:rsid w:val="00E40414"/>
    <w:rsid w:val="00EE3D24"/>
    <w:rsid w:val="00FB6A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FA10A"/>
  <w15:chartTrackingRefBased/>
  <w15:docId w15:val="{3475ED92-AE9B-41A8-8A4A-B8F8445C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2D62"/>
  </w:style>
  <w:style w:type="paragraph" w:styleId="Nadpis4">
    <w:name w:val="heading 4"/>
    <w:basedOn w:val="Normln"/>
    <w:next w:val="Normln"/>
    <w:link w:val="Nadpis4Char"/>
    <w:qFormat/>
    <w:rsid w:val="00D46FE2"/>
    <w:pPr>
      <w:keepNext/>
      <w:spacing w:after="0" w:line="240" w:lineRule="auto"/>
      <w:jc w:val="center"/>
      <w:outlineLvl w:val="3"/>
    </w:pPr>
    <w:rPr>
      <w:rFonts w:ascii="Times New Roman" w:eastAsia="Times New Roman" w:hAnsi="Times New Roman" w:cs="Times New Roman"/>
      <w:b/>
      <w:bCs/>
      <w:kern w:val="0"/>
      <w:sz w:val="16"/>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7C6CB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C6CBC"/>
  </w:style>
  <w:style w:type="paragraph" w:styleId="Zpat">
    <w:name w:val="footer"/>
    <w:basedOn w:val="Normln"/>
    <w:link w:val="ZpatChar"/>
    <w:uiPriority w:val="99"/>
    <w:semiHidden/>
    <w:unhideWhenUsed/>
    <w:rsid w:val="007C6CBC"/>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C6CBC"/>
  </w:style>
  <w:style w:type="paragraph" w:styleId="Odstavecseseznamem">
    <w:name w:val="List Paragraph"/>
    <w:basedOn w:val="Normln"/>
    <w:uiPriority w:val="34"/>
    <w:qFormat/>
    <w:rsid w:val="00BD5CC2"/>
    <w:pPr>
      <w:spacing w:after="0" w:line="240" w:lineRule="auto"/>
      <w:ind w:left="720"/>
    </w:pPr>
    <w:rPr>
      <w:rFonts w:ascii="Times New Roman" w:eastAsia="Calibri" w:hAnsi="Times New Roman" w:cs="Times New Roman"/>
      <w:kern w:val="0"/>
      <w:sz w:val="24"/>
      <w:szCs w:val="24"/>
      <w:lang w:eastAsia="cs-CZ"/>
      <w14:ligatures w14:val="none"/>
    </w:rPr>
  </w:style>
  <w:style w:type="paragraph" w:styleId="Zkladntext2">
    <w:name w:val="Body Text 2"/>
    <w:basedOn w:val="Normln"/>
    <w:link w:val="Zkladntext2Char"/>
    <w:uiPriority w:val="99"/>
    <w:semiHidden/>
    <w:rsid w:val="00184BC5"/>
    <w:pPr>
      <w:spacing w:after="0" w:line="240" w:lineRule="auto"/>
    </w:pPr>
    <w:rPr>
      <w:rFonts w:ascii="Times New Roman" w:eastAsia="Times New Roman" w:hAnsi="Times New Roman" w:cs="Times New Roman"/>
      <w:kern w:val="0"/>
      <w:sz w:val="20"/>
      <w:szCs w:val="24"/>
      <w:lang w:eastAsia="cs-CZ"/>
      <w14:ligatures w14:val="none"/>
    </w:rPr>
  </w:style>
  <w:style w:type="character" w:customStyle="1" w:styleId="Zkladntext2Char">
    <w:name w:val="Základní text 2 Char"/>
    <w:basedOn w:val="Standardnpsmoodstavce"/>
    <w:link w:val="Zkladntext2"/>
    <w:uiPriority w:val="99"/>
    <w:semiHidden/>
    <w:rsid w:val="00184BC5"/>
    <w:rPr>
      <w:rFonts w:ascii="Times New Roman" w:eastAsia="Times New Roman" w:hAnsi="Times New Roman" w:cs="Times New Roman"/>
      <w:kern w:val="0"/>
      <w:sz w:val="20"/>
      <w:szCs w:val="24"/>
      <w:lang w:eastAsia="cs-CZ"/>
      <w14:ligatures w14:val="none"/>
    </w:rPr>
  </w:style>
  <w:style w:type="character" w:styleId="Hypertextovodkaz">
    <w:name w:val="Hyperlink"/>
    <w:rsid w:val="00184BC5"/>
    <w:rPr>
      <w:color w:val="0000FF"/>
      <w:u w:val="single"/>
    </w:rPr>
  </w:style>
  <w:style w:type="paragraph" w:styleId="Normlnweb">
    <w:name w:val="Normal (Web)"/>
    <w:basedOn w:val="Normln"/>
    <w:uiPriority w:val="99"/>
    <w:rsid w:val="00184BC5"/>
    <w:pPr>
      <w:spacing w:before="100" w:beforeAutospacing="1" w:after="100" w:afterAutospacing="1" w:line="240" w:lineRule="auto"/>
      <w:jc w:val="both"/>
    </w:pPr>
    <w:rPr>
      <w:rFonts w:ascii="Arial Unicode MS" w:eastAsia="Arial Unicode MS" w:hAnsi="Arial Unicode MS" w:cs="Arial Unicode MS"/>
      <w:color w:val="000000"/>
      <w:kern w:val="0"/>
      <w:sz w:val="24"/>
      <w:szCs w:val="24"/>
      <w:lang w:eastAsia="cs-CZ"/>
      <w14:ligatures w14:val="none"/>
    </w:rPr>
  </w:style>
  <w:style w:type="character" w:customStyle="1" w:styleId="Nadpis4Char">
    <w:name w:val="Nadpis 4 Char"/>
    <w:basedOn w:val="Standardnpsmoodstavce"/>
    <w:link w:val="Nadpis4"/>
    <w:rsid w:val="00D46FE2"/>
    <w:rPr>
      <w:rFonts w:ascii="Times New Roman" w:eastAsia="Times New Roman" w:hAnsi="Times New Roman" w:cs="Times New Roman"/>
      <w:b/>
      <w:bCs/>
      <w:kern w:val="0"/>
      <w:sz w:val="16"/>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564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topseminare.cz" TargetMode="External"/><Relationship Id="rId4" Type="http://schemas.openxmlformats.org/officeDocument/2006/relationships/settings" Target="settings.xml"/><Relationship Id="rId9" Type="http://schemas.openxmlformats.org/officeDocument/2006/relationships/hyperlink" Target="http://www.topseminare.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A79BE-B075-414A-8F81-51B40E63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663</Words>
  <Characters>3912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Josefína Staňková</dc:creator>
  <cp:keywords/>
  <dc:description/>
  <cp:lastModifiedBy>Uživatel</cp:lastModifiedBy>
  <cp:revision>3</cp:revision>
  <dcterms:created xsi:type="dcterms:W3CDTF">2024-03-27T09:28:00Z</dcterms:created>
  <dcterms:modified xsi:type="dcterms:W3CDTF">2024-04-16T08:55:00Z</dcterms:modified>
</cp:coreProperties>
</file>