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F0290B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F0290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F0290B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0290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C414F45" w14:textId="77777777" w:rsidR="00F0290B" w:rsidRPr="00F0290B" w:rsidRDefault="00F0290B" w:rsidP="00F0290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F0290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108AC21E" w14:textId="77777777" w:rsidR="00F0290B" w:rsidRPr="00F0290B" w:rsidRDefault="00F0290B" w:rsidP="00F0290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F0290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F0290B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0290B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666C42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290B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F0290B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0290B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F0290B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0290B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F0290B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F0290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www.topseminare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F0ED785" w14:textId="53A8EB89" w:rsidR="00234EE6" w:rsidRPr="0013530A" w:rsidRDefault="00234EE6" w:rsidP="0013530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0"/>
          <w:szCs w:val="40"/>
        </w:rPr>
      </w:pPr>
      <w:r w:rsidRPr="0013530A">
        <w:rPr>
          <w:rFonts w:ascii="Arial" w:hAnsi="Arial" w:cs="Arial"/>
          <w:b/>
          <w:color w:val="4472C4" w:themeColor="accent1"/>
          <w:sz w:val="40"/>
          <w:szCs w:val="40"/>
        </w:rPr>
        <w:t>„</w:t>
      </w:r>
      <w:r w:rsidR="0013530A" w:rsidRPr="0013530A">
        <w:rPr>
          <w:b/>
          <w:color w:val="4472C4" w:themeColor="accent1"/>
          <w:sz w:val="40"/>
          <w:szCs w:val="40"/>
        </w:rPr>
        <w:t>Klient s poruchou osobnosti a chování, uvedení sociálního pracovníka do problematiky</w:t>
      </w:r>
      <w:r w:rsidRPr="0013530A">
        <w:rPr>
          <w:rFonts w:ascii="Arial" w:hAnsi="Arial" w:cs="Arial"/>
          <w:b/>
          <w:color w:val="4472C4" w:themeColor="accent1"/>
          <w:sz w:val="40"/>
          <w:szCs w:val="40"/>
        </w:rPr>
        <w:t>“</w:t>
      </w:r>
    </w:p>
    <w:p w14:paraId="29031473" w14:textId="77777777" w:rsidR="0013530A" w:rsidRPr="0013530A" w:rsidRDefault="0013530A" w:rsidP="0013530A">
      <w:pPr>
        <w:spacing w:before="100" w:beforeAutospacing="1" w:after="100" w:afterAutospacing="1"/>
        <w:jc w:val="both"/>
        <w:rPr>
          <w:b/>
          <w:color w:val="0070C0"/>
        </w:rPr>
      </w:pPr>
      <w:r w:rsidRPr="0013530A">
        <w:rPr>
          <w:b/>
          <w:color w:val="0070C0"/>
        </w:rPr>
        <w:t xml:space="preserve">Cílem kurzu je:  </w:t>
      </w:r>
    </w:p>
    <w:p w14:paraId="7634363F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seznámit posluchače s jednotlivými diagnózami poruch osobnosti a chování u dospělých, jejich vznikem a možnostmi léčby,</w:t>
      </w:r>
    </w:p>
    <w:p w14:paraId="4C12111D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pochopit vnitřní svět lidí trpících poruchou osobnosti,</w:t>
      </w:r>
    </w:p>
    <w:p w14:paraId="6C2753AF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porozumět motivům jejich chování a specifickému způsobu prožívání a reagování na podněty,</w:t>
      </w:r>
    </w:p>
    <w:p w14:paraId="3BC24BB9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zlepšit praktické jednání s klienty s poruchou osobnosti, stát se odolnějšími vůči jejich problematickému chování,</w:t>
      </w:r>
    </w:p>
    <w:p w14:paraId="27DFC875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dokázat předcházet konfliktům s klienty s poruchou osobnosti,</w:t>
      </w:r>
    </w:p>
    <w:p w14:paraId="4F19F896" w14:textId="77777777" w:rsidR="0013530A" w:rsidRPr="0013530A" w:rsidRDefault="0013530A" w:rsidP="001353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70C0"/>
        </w:rPr>
      </w:pPr>
      <w:r w:rsidRPr="0013530A">
        <w:rPr>
          <w:rFonts w:ascii="Arial" w:hAnsi="Arial" w:cs="Arial"/>
          <w:b/>
          <w:bCs/>
          <w:iCs/>
          <w:color w:val="0070C0"/>
        </w:rPr>
        <w:t>zvýšit svou odolnost vůči manipulativnímu jednání ze strany klientů s dg. poruchy osobnosti</w:t>
      </w:r>
    </w:p>
    <w:p w14:paraId="3262624B" w14:textId="77777777" w:rsidR="0013530A" w:rsidRPr="007E50E2" w:rsidRDefault="0013530A" w:rsidP="0013530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Cs/>
        </w:rPr>
      </w:pPr>
    </w:p>
    <w:p w14:paraId="03619BE2" w14:textId="631038EB" w:rsidR="0013530A" w:rsidRPr="0013530A" w:rsidRDefault="0013530A" w:rsidP="001353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030A0"/>
          <w:sz w:val="24"/>
          <w:szCs w:val="24"/>
        </w:rPr>
      </w:pPr>
      <w:r w:rsidRPr="0013530A">
        <w:rPr>
          <w:rFonts w:ascii="Arial" w:hAnsi="Arial" w:cs="Arial"/>
          <w:b/>
          <w:color w:val="7030A0"/>
          <w:sz w:val="24"/>
          <w:szCs w:val="24"/>
        </w:rPr>
        <w:t>akreditace MPSV: „</w:t>
      </w:r>
      <w:r w:rsidRPr="0013530A">
        <w:rPr>
          <w:bCs/>
          <w:color w:val="7030A0"/>
          <w:sz w:val="24"/>
          <w:szCs w:val="24"/>
        </w:rPr>
        <w:t>Klient s poruchou osobnosti a chování, uvedení sociálního pracovníka do problematiky</w:t>
      </w:r>
      <w:r w:rsidRPr="0013530A">
        <w:rPr>
          <w:rFonts w:ascii="Arial" w:hAnsi="Arial" w:cs="Arial"/>
          <w:color w:val="7030A0"/>
          <w:sz w:val="24"/>
          <w:szCs w:val="24"/>
        </w:rPr>
        <w:t xml:space="preserve">“ Akreditace č </w:t>
      </w:r>
      <w:r w:rsidRPr="0013530A">
        <w:rPr>
          <w:b/>
          <w:bCs/>
          <w:color w:val="7030A0"/>
          <w:sz w:val="24"/>
          <w:szCs w:val="24"/>
        </w:rPr>
        <w:t>A2022/1275-SP/PC</w:t>
      </w:r>
      <w:r w:rsidRPr="0013530A">
        <w:rPr>
          <w:rFonts w:ascii="Arial" w:hAnsi="Arial" w:cs="Arial"/>
          <w:color w:val="7030A0"/>
          <w:sz w:val="24"/>
          <w:szCs w:val="24"/>
        </w:rPr>
        <w:t>. (8. hodin)</w:t>
      </w:r>
    </w:p>
    <w:p w14:paraId="52A5EF43" w14:textId="2C36FB93" w:rsidR="0013530A" w:rsidRPr="005A5FAE" w:rsidRDefault="0013530A" w:rsidP="0013530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9A3900">
        <w:rPr>
          <w:rFonts w:ascii="Arial" w:hAnsi="Arial" w:cs="Arial"/>
          <w:b/>
          <w:color w:val="0070C0"/>
        </w:rPr>
        <w:t>akreditac</w:t>
      </w:r>
      <w:r>
        <w:rPr>
          <w:rFonts w:ascii="Arial" w:hAnsi="Arial" w:cs="Arial"/>
          <w:b/>
          <w:color w:val="0070C0"/>
        </w:rPr>
        <w:t xml:space="preserve">e </w:t>
      </w:r>
      <w:r w:rsidRPr="009A3900">
        <w:rPr>
          <w:rFonts w:ascii="Arial" w:hAnsi="Arial" w:cs="Arial"/>
          <w:b/>
          <w:color w:val="0070C0"/>
        </w:rPr>
        <w:t>MVČR</w:t>
      </w:r>
      <w:r>
        <w:rPr>
          <w:rFonts w:ascii="Arial" w:hAnsi="Arial" w:cs="Arial"/>
        </w:rPr>
        <w:t xml:space="preserve">: </w:t>
      </w:r>
      <w:r w:rsidR="00CD7912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6993A412" w14:textId="77777777" w:rsidR="001041A1" w:rsidRDefault="001041A1" w:rsidP="00234EE6">
      <w:pPr>
        <w:autoSpaceDE w:val="0"/>
        <w:autoSpaceDN w:val="0"/>
        <w:adjustRightInd w:val="0"/>
        <w:rPr>
          <w:rFonts w:ascii="Arial" w:hAnsi="Arial" w:cs="Arial"/>
        </w:rPr>
      </w:pPr>
    </w:p>
    <w:p w14:paraId="050C5B6A" w14:textId="77777777" w:rsidR="001041A1" w:rsidRPr="00234EE6" w:rsidRDefault="001041A1" w:rsidP="00234EE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4B2849B" w:rsidR="007C6CBC" w:rsidRPr="0013530A" w:rsidRDefault="0013530A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13530A">
              <w:rPr>
                <w:b/>
                <w:color w:val="FFFFFF" w:themeColor="background1"/>
                <w:sz w:val="28"/>
                <w:szCs w:val="28"/>
              </w:rPr>
              <w:t>Klient s poruchou osobnosti a chování, uvedení sociálního pracovníka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DA3F7D0" w:rsidR="007C6CBC" w:rsidRPr="00CD7912" w:rsidRDefault="007C6CBC" w:rsidP="00A82D62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sz w:val="28"/>
                <w:szCs w:val="28"/>
              </w:rPr>
            </w:pPr>
            <w:r w:rsidRPr="006B026B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34EE6" w:rsidRPr="006B026B">
              <w:rPr>
                <w:b/>
                <w:bCs/>
                <w:color w:val="7030A0"/>
              </w:rPr>
              <w:t>A202</w:t>
            </w:r>
            <w:r w:rsidR="0013530A">
              <w:rPr>
                <w:b/>
                <w:bCs/>
                <w:color w:val="7030A0"/>
              </w:rPr>
              <w:t>2</w:t>
            </w:r>
            <w:r w:rsidR="00234EE6" w:rsidRPr="006B026B">
              <w:rPr>
                <w:b/>
                <w:bCs/>
                <w:color w:val="7030A0"/>
              </w:rPr>
              <w:t>/</w:t>
            </w:r>
            <w:r w:rsidR="0013530A">
              <w:rPr>
                <w:b/>
                <w:bCs/>
                <w:color w:val="7030A0"/>
              </w:rPr>
              <w:t>1275</w:t>
            </w:r>
            <w:r w:rsidR="00234EE6" w:rsidRPr="006B026B">
              <w:rPr>
                <w:b/>
                <w:bCs/>
                <w:color w:val="7030A0"/>
              </w:rPr>
              <w:t>-SP/PC</w:t>
            </w:r>
            <w:r w:rsidR="00234EE6" w:rsidRPr="006B026B">
              <w:rPr>
                <w:rFonts w:ascii="Arial" w:hAnsi="Arial" w:cs="Arial"/>
                <w:color w:val="7030A0"/>
              </w:rPr>
              <w:t>. (8. hodin) kombinovaná</w:t>
            </w:r>
            <w:r w:rsidR="00CD7912">
              <w:rPr>
                <w:rFonts w:ascii="Arial" w:hAnsi="Arial" w:cs="Arial"/>
                <w:color w:val="7030A0"/>
              </w:rPr>
              <w:br/>
            </w:r>
            <w:r w:rsidR="00CD7912" w:rsidRPr="00CD79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(program vypracovaný dle zákona č. 312/2002 Sb., o úřednících ÚSC v aktuálním znění. (8 hodin)) Akreditace vzdělávací instituce AK/I-53/2017 </w:t>
            </w:r>
            <w:r w:rsidR="00CD7912" w:rsidRPr="00CD79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lastRenderedPageBreak/>
              <w:t>(videokurz)</w:t>
            </w:r>
            <w:r w:rsidRPr="006B026B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234EE6">
        <w:trPr>
          <w:trHeight w:val="37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8DF7F4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B026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3530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5F284" w14:textId="77777777" w:rsidR="007C6CBC" w:rsidRDefault="007C6CBC" w:rsidP="00234EE6">
            <w:pPr>
              <w:rPr>
                <w:rFonts w:cstheme="minorHAnsi"/>
                <w:sz w:val="24"/>
                <w:szCs w:val="24"/>
              </w:rPr>
            </w:pPr>
          </w:p>
          <w:p w14:paraId="69BE572E" w14:textId="117097A8" w:rsidR="00234EE6" w:rsidRPr="00234EE6" w:rsidRDefault="00234EE6" w:rsidP="00234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C2079A0" w:rsidR="007C6CBC" w:rsidRPr="00800F74" w:rsidRDefault="0013530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6B0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B0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á</w:t>
            </w:r>
            <w:r w:rsidR="006B026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4E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234EE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234EE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AC2E8AF" w:rsidR="007C6CBC" w:rsidRPr="00234EE6" w:rsidRDefault="00234EE6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4EE6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085629C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34EE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48AF66B4" w:rsidR="007C6CBC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5B9859C" w14:textId="77777777" w:rsidR="001041A1" w:rsidRDefault="001041A1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575C3AEF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Úvod do problematiky: </w:t>
      </w:r>
      <w:r w:rsidRPr="0013530A">
        <w:rPr>
          <w:b w:val="0"/>
          <w:bCs w:val="0"/>
          <w:color w:val="4472C4" w:themeColor="accent1"/>
          <w:sz w:val="24"/>
        </w:rPr>
        <w:t>definice základních pojmů – diagnóza specifická porucha osobnosti, smíšená porucha osobnosti, návykové a impulsivní poruchy.</w:t>
      </w:r>
    </w:p>
    <w:p w14:paraId="084DC2D0" w14:textId="77777777" w:rsidR="0013530A" w:rsidRPr="0013530A" w:rsidRDefault="0013530A" w:rsidP="0013530A">
      <w:pPr>
        <w:pStyle w:val="Nadpis4"/>
        <w:jc w:val="both"/>
        <w:rPr>
          <w:b w:val="0"/>
          <w:bCs w:val="0"/>
          <w:color w:val="4472C4" w:themeColor="accent1"/>
          <w:sz w:val="24"/>
        </w:rPr>
      </w:pPr>
    </w:p>
    <w:p w14:paraId="2A374CD4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bCs w:val="0"/>
          <w:color w:val="4472C4" w:themeColor="accent1"/>
          <w:sz w:val="24"/>
        </w:rPr>
      </w:pPr>
      <w:r w:rsidRPr="0013530A">
        <w:rPr>
          <w:bCs w:val="0"/>
          <w:color w:val="4472C4" w:themeColor="accent1"/>
          <w:sz w:val="24"/>
        </w:rPr>
        <w:t xml:space="preserve">Příčiny vzniku poruch osobnosti a chování: </w:t>
      </w:r>
      <w:r w:rsidRPr="0013530A">
        <w:rPr>
          <w:b w:val="0"/>
          <w:bCs w:val="0"/>
          <w:color w:val="4472C4" w:themeColor="accent1"/>
          <w:sz w:val="24"/>
        </w:rPr>
        <w:t xml:space="preserve">etiologie a patogeneze, průběh a prognóza, léčba. </w:t>
      </w:r>
    </w:p>
    <w:p w14:paraId="268B1B63" w14:textId="77777777" w:rsidR="0013530A" w:rsidRPr="0013530A" w:rsidRDefault="0013530A" w:rsidP="0013530A">
      <w:pPr>
        <w:pStyle w:val="Nadpis4"/>
        <w:jc w:val="both"/>
        <w:rPr>
          <w:b w:val="0"/>
          <w:bCs w:val="0"/>
          <w:color w:val="4472C4" w:themeColor="accent1"/>
          <w:sz w:val="24"/>
        </w:rPr>
      </w:pPr>
    </w:p>
    <w:p w14:paraId="41A66B8C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b w:val="0"/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Typy specifické poruchy osobnosti: </w:t>
      </w:r>
      <w:r w:rsidRPr="0013530A">
        <w:rPr>
          <w:b w:val="0"/>
          <w:color w:val="4472C4" w:themeColor="accent1"/>
          <w:sz w:val="24"/>
        </w:rPr>
        <w:t xml:space="preserve">A. Podivínské, excentrické osobnosti: paranoidní, schizoidní, </w:t>
      </w:r>
      <w:proofErr w:type="spellStart"/>
      <w:r w:rsidRPr="0013530A">
        <w:rPr>
          <w:b w:val="0"/>
          <w:color w:val="4472C4" w:themeColor="accent1"/>
          <w:sz w:val="24"/>
        </w:rPr>
        <w:t>schizotypní</w:t>
      </w:r>
      <w:proofErr w:type="spellEnd"/>
      <w:r w:rsidRPr="0013530A">
        <w:rPr>
          <w:b w:val="0"/>
          <w:color w:val="4472C4" w:themeColor="accent1"/>
          <w:sz w:val="24"/>
        </w:rPr>
        <w:t xml:space="preserve"> typ. B. Dramatické, emocionální a nestálé osobnosti: antisociální, hraniční, </w:t>
      </w:r>
      <w:proofErr w:type="spellStart"/>
      <w:r w:rsidRPr="0013530A">
        <w:rPr>
          <w:b w:val="0"/>
          <w:color w:val="4472C4" w:themeColor="accent1"/>
          <w:sz w:val="24"/>
        </w:rPr>
        <w:t>histriónský</w:t>
      </w:r>
      <w:proofErr w:type="spellEnd"/>
      <w:r w:rsidRPr="0013530A">
        <w:rPr>
          <w:b w:val="0"/>
          <w:color w:val="4472C4" w:themeColor="accent1"/>
          <w:sz w:val="24"/>
        </w:rPr>
        <w:t xml:space="preserve"> a narcistický typ. C. Úzkostné, bázlivé osobnosti: vyhýbavé, závislé a obsedantně-kompulzivní typy. Dělení, definice a diagnostika jednotlivých typů, příčiny vzniku biologické (genetické, perinatální poškození atd.) a vlivem vývojových faktorů (individuálních, rodinných), psychoanalytické teorie vzniku a metody terapie, průběh a léčba poruchy, jak jednat v praxi s klientem s konkrétním typem poruchy. Kazuistiky z klinické praxe. Řešení modelových problémů.</w:t>
      </w:r>
    </w:p>
    <w:p w14:paraId="2878B7BF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Smíšená porucha osobnosti: </w:t>
      </w:r>
      <w:r w:rsidRPr="0013530A">
        <w:rPr>
          <w:b w:val="0"/>
          <w:bCs w:val="0"/>
          <w:color w:val="4472C4" w:themeColor="accent1"/>
          <w:sz w:val="24"/>
        </w:rPr>
        <w:t>definice, dělení a diagnostika: A. Smíšené poruchy osobnosti, B. Nepříznivé změny osobnosti, C. Depresivní poruchy osobnosti.</w:t>
      </w:r>
      <w:r w:rsidRPr="0013530A">
        <w:rPr>
          <w:b w:val="0"/>
          <w:color w:val="4472C4" w:themeColor="accent1"/>
          <w:sz w:val="24"/>
        </w:rPr>
        <w:t xml:space="preserve"> Jak jednat v praxi s klientem trpícím konkrétním typem poruchy. Kazuistiky z klinické praxe. Řešení modelových problémů.</w:t>
      </w:r>
    </w:p>
    <w:p w14:paraId="3A2DE4B7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bCs w:val="0"/>
          <w:color w:val="4472C4" w:themeColor="accent1"/>
          <w:sz w:val="24"/>
        </w:rPr>
      </w:pPr>
      <w:r w:rsidRPr="0013530A">
        <w:rPr>
          <w:bCs w:val="0"/>
          <w:color w:val="4472C4" w:themeColor="accent1"/>
          <w:sz w:val="24"/>
        </w:rPr>
        <w:t xml:space="preserve">Návykové a impulsivní poruchy: </w:t>
      </w:r>
      <w:r w:rsidRPr="0013530A">
        <w:rPr>
          <w:b w:val="0"/>
          <w:bCs w:val="0"/>
          <w:color w:val="4472C4" w:themeColor="accent1"/>
          <w:sz w:val="24"/>
        </w:rPr>
        <w:t xml:space="preserve">společné charakteristiky, dělení a typy poruch (Patologické hráčství, Patologické zakládání požárů, Patologické kradení, </w:t>
      </w:r>
      <w:proofErr w:type="spellStart"/>
      <w:r w:rsidRPr="0013530A">
        <w:rPr>
          <w:b w:val="0"/>
          <w:bCs w:val="0"/>
          <w:color w:val="4472C4" w:themeColor="accent1"/>
          <w:sz w:val="24"/>
        </w:rPr>
        <w:t>Trichotilománie</w:t>
      </w:r>
      <w:proofErr w:type="spellEnd"/>
      <w:r w:rsidRPr="0013530A">
        <w:rPr>
          <w:b w:val="0"/>
          <w:bCs w:val="0"/>
          <w:color w:val="4472C4" w:themeColor="accent1"/>
          <w:sz w:val="24"/>
        </w:rPr>
        <w:t xml:space="preserve"> a Jiné návykové a impulzivní poruchy). Vznik, vývoj a léčba. Kazuistiky z klinické praxe.</w:t>
      </w:r>
    </w:p>
    <w:p w14:paraId="0DAC2184" w14:textId="77777777" w:rsidR="0013530A" w:rsidRPr="0013530A" w:rsidRDefault="0013530A" w:rsidP="0013530A">
      <w:pPr>
        <w:pStyle w:val="Nadpis4"/>
        <w:keepNext w:val="0"/>
        <w:numPr>
          <w:ilvl w:val="0"/>
          <w:numId w:val="10"/>
        </w:numPr>
        <w:jc w:val="both"/>
        <w:rPr>
          <w:color w:val="4472C4" w:themeColor="accent1"/>
          <w:sz w:val="24"/>
        </w:rPr>
      </w:pPr>
      <w:r w:rsidRPr="0013530A">
        <w:rPr>
          <w:color w:val="4472C4" w:themeColor="accent1"/>
          <w:sz w:val="24"/>
        </w:rPr>
        <w:t xml:space="preserve">Závěr: </w:t>
      </w:r>
      <w:r w:rsidRPr="0013530A">
        <w:rPr>
          <w:b w:val="0"/>
          <w:color w:val="4472C4" w:themeColor="accent1"/>
          <w:sz w:val="24"/>
        </w:rPr>
        <w:t xml:space="preserve">diskuze a souhrn vybraných poznatků. </w:t>
      </w:r>
    </w:p>
    <w:p w14:paraId="163E9841" w14:textId="77777777" w:rsidR="001041A1" w:rsidRPr="0013530A" w:rsidRDefault="001041A1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20382400" w14:textId="101CE73F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  <w:r w:rsidR="00234EE6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podobě.</w:t>
      </w:r>
    </w:p>
    <w:p w14:paraId="135DE194" w14:textId="77777777" w:rsidR="00234EE6" w:rsidRPr="00D46FE2" w:rsidRDefault="00234EE6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64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226F" w14:textId="77777777" w:rsidR="008245EE" w:rsidRDefault="008245EE" w:rsidP="007C6CBC">
      <w:pPr>
        <w:spacing w:after="0" w:line="240" w:lineRule="auto"/>
      </w:pPr>
      <w:r>
        <w:separator/>
      </w:r>
    </w:p>
  </w:endnote>
  <w:endnote w:type="continuationSeparator" w:id="0">
    <w:p w14:paraId="4D9380DD" w14:textId="77777777" w:rsidR="008245EE" w:rsidRDefault="008245E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2D96" w14:textId="77777777" w:rsidR="008245EE" w:rsidRDefault="008245EE" w:rsidP="007C6CBC">
      <w:pPr>
        <w:spacing w:after="0" w:line="240" w:lineRule="auto"/>
      </w:pPr>
      <w:r>
        <w:separator/>
      </w:r>
    </w:p>
  </w:footnote>
  <w:footnote w:type="continuationSeparator" w:id="0">
    <w:p w14:paraId="5694478D" w14:textId="77777777" w:rsidR="008245EE" w:rsidRDefault="008245E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6EDE"/>
    <w:multiLevelType w:val="hybridMultilevel"/>
    <w:tmpl w:val="09BA6A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4D24"/>
    <w:multiLevelType w:val="hybridMultilevel"/>
    <w:tmpl w:val="696A8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550C"/>
    <w:multiLevelType w:val="hybridMultilevel"/>
    <w:tmpl w:val="FB9C5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4B0"/>
    <w:multiLevelType w:val="hybridMultilevel"/>
    <w:tmpl w:val="9F3C2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109397672">
    <w:abstractNumId w:val="8"/>
  </w:num>
  <w:num w:numId="8" w16cid:durableId="665943214">
    <w:abstractNumId w:val="6"/>
  </w:num>
  <w:num w:numId="9" w16cid:durableId="2068649701">
    <w:abstractNumId w:val="2"/>
  </w:num>
  <w:num w:numId="10" w16cid:durableId="1991328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041A1"/>
    <w:rsid w:val="001305DF"/>
    <w:rsid w:val="0013530A"/>
    <w:rsid w:val="00141B19"/>
    <w:rsid w:val="001479B0"/>
    <w:rsid w:val="00165D9A"/>
    <w:rsid w:val="00184BC5"/>
    <w:rsid w:val="00205A98"/>
    <w:rsid w:val="00234EE6"/>
    <w:rsid w:val="0028602D"/>
    <w:rsid w:val="00345C12"/>
    <w:rsid w:val="0037371C"/>
    <w:rsid w:val="00415FF2"/>
    <w:rsid w:val="004540DA"/>
    <w:rsid w:val="004559B6"/>
    <w:rsid w:val="00467588"/>
    <w:rsid w:val="004E7D05"/>
    <w:rsid w:val="006B026B"/>
    <w:rsid w:val="007554CC"/>
    <w:rsid w:val="007C6CBC"/>
    <w:rsid w:val="00800F74"/>
    <w:rsid w:val="008245EE"/>
    <w:rsid w:val="008505C5"/>
    <w:rsid w:val="00874AF2"/>
    <w:rsid w:val="008B3214"/>
    <w:rsid w:val="008B6B41"/>
    <w:rsid w:val="00A82D62"/>
    <w:rsid w:val="00AA6CC5"/>
    <w:rsid w:val="00B647C1"/>
    <w:rsid w:val="00BD5CC2"/>
    <w:rsid w:val="00C208CC"/>
    <w:rsid w:val="00C81E4D"/>
    <w:rsid w:val="00CA5F8D"/>
    <w:rsid w:val="00CD7912"/>
    <w:rsid w:val="00D46FE2"/>
    <w:rsid w:val="00D665A0"/>
    <w:rsid w:val="00D7105B"/>
    <w:rsid w:val="00DA6492"/>
    <w:rsid w:val="00E40414"/>
    <w:rsid w:val="00EE3D24"/>
    <w:rsid w:val="00EE4711"/>
    <w:rsid w:val="00F0290B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EE6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2024-10-22T09:03:00Z</dcterms:created>
  <dcterms:modified xsi:type="dcterms:W3CDTF">2025-01-24T09:07:00Z</dcterms:modified>
</cp:coreProperties>
</file>