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8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color w:val="4472c4"/>
          <w:sz w:val="40"/>
          <w:szCs w:val="40"/>
        </w:rPr>
      </w:pPr>
      <w:r w:rsidDel="00000000" w:rsidR="00000000" w:rsidRPr="00000000">
        <w:rPr>
          <w:b w:val="1"/>
          <w:color w:val="4472c4"/>
          <w:sz w:val="40"/>
          <w:szCs w:val="40"/>
          <w:rtl w:val="0"/>
        </w:rPr>
        <w:t xml:space="preserve">„Vybraná témata problematiky domácího násilí – děti jako osoby ohrožené domácím násilím“</w:t>
      </w:r>
    </w:p>
    <w:p w:rsidR="00000000" w:rsidDel="00000000" w:rsidP="00000000" w:rsidRDefault="00000000" w:rsidRPr="00000000" w14:paraId="00000012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Akreditace MPSV: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 „</w:t>
      </w:r>
      <w:r w:rsidDel="00000000" w:rsidR="00000000" w:rsidRPr="00000000">
        <w:rPr>
          <w:color w:val="7030a0"/>
          <w:rtl w:val="0"/>
        </w:rPr>
        <w:t xml:space="preserve">Vybraná témata problematiky domácího násilí – děti jako osoby ohrožené domácím násilím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“ Číslo akreditace A2023/1634-SP/PC</w:t>
      </w: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Akreditace MVČR: 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Vybraná témata problematiky domácího násilí – děti jako osoby ohrožené domácím násilím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color w:val="7030a0"/>
                <w:rtl w:val="0"/>
              </w:rPr>
              <w:t xml:space="preserve">A2023/1634-SP/PC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 (8. hodin) kombinovaná forma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202511007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PhDr., Mgr.</w:t>
            </w:r>
            <w:r w:rsidDel="00000000" w:rsidR="00000000" w:rsidRPr="00000000">
              <w:rPr>
                <w:color w:val="00008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Lucie Paprsteinová </w:t>
            </w:r>
            <w:r w:rsidDel="00000000" w:rsidR="00000000" w:rsidRPr="00000000">
              <w:rPr>
                <w:color w:val="00008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Bílý kruh bezpečí Ostrava, od roku 2008 dosud-vedoucí sociální služby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Zkušená lektorka.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13.11. 2025 (čtvrtek) od 9,00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="240" w:lineRule="auto"/>
              <w:ind w:left="20" w:right="2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3366ff"/>
                  <w:sz w:val="24"/>
                  <w:szCs w:val="24"/>
                  <w:u w:val="single"/>
                  <w:rtl w:val="0"/>
                </w:rPr>
                <w:t xml:space="preserve">eFi HOTEL BRATISLAVSKÁ 52, 602 00 BRNO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3366ff"/>
                  <w:sz w:val="24"/>
                  <w:szCs w:val="24"/>
                  <w:u w:val="single"/>
                  <w:rtl w:val="0"/>
                </w:rPr>
                <w:t xml:space="preserve">www.efihotel.cz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Základy problematiky domácího násilí: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základní pojmy. Formy, znaky a příčiny domácího násilí apod. Dynamika násilných   soužití. Osoba ohrožená. Osoba násilná.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Děti jako osoby ohrožené domácím násilím: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role dětí v násilném soužití. Jejich chování, prožívání, věkové kategorie. Děti jako násilné osoby. Syndrom CAN- syndrom týraného, zneužívaného a zanedbávaného dítěte.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Dopady násilného soužití na děti: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 vývoj dítěte. Dopady domácího násilí na dítě v důsledku vývojového stádia. Jeho formování. Trans generační přenos.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Diskuze nad konkrétními případy: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vybrané kazuistiky. Rozbor konkrétních případů. Možnosti komunikace s dětmi ohroženými domácím násilím.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Pomoc pro dětské oběti domácího násilí: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místa pomoci v ČR. Možnosti spolupráce napříč institucemi. Další místa pomoci pro ohrožené děti: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Krizová centra pro děti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Sociálně aktivizační služby pro rodiny s dětmi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Centra psychologické pomoci (CEPP)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Terapeutická pomoc pro dětské oběti trestných činů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Kliničtí psychologové/psychiatři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Poradny pro oběti trestných činů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Závěr: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shrnutí problematiky diskuse </w:t>
      </w:r>
    </w:p>
    <w:p w:rsidR="00000000" w:rsidDel="00000000" w:rsidP="00000000" w:rsidRDefault="00000000" w:rsidRPr="00000000" w14:paraId="0000003F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 a občerstvení v průběhu školení.</w:t>
      </w:r>
    </w:p>
    <w:p w:rsidR="00000000" w:rsidDel="00000000" w:rsidP="00000000" w:rsidRDefault="00000000" w:rsidRPr="00000000" w14:paraId="00000041">
      <w:pPr>
        <w:jc w:val="both"/>
        <w:rPr>
          <w:i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40" w:line="240" w:lineRule="auto"/>
        <w:ind w:left="720" w:right="720" w:firstLine="0"/>
        <w:jc w:val="both"/>
        <w:rPr>
          <w:i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Times New Roman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nfo@topseminare.cz" TargetMode="External"/><Relationship Id="rId10" Type="http://schemas.openxmlformats.org/officeDocument/2006/relationships/hyperlink" Target="http://www.topseminare.cz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fihotel.cz/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CoJgveG4M7gpY7TE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