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B4DEB95" w14:textId="77777777" w:rsidR="001F5EF1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Akreditace programů MPSV </w:t>
            </w:r>
          </w:p>
          <w:p w14:paraId="34BBABFD" w14:textId="63128ED0" w:rsidR="007C6CBC" w:rsidRPr="007C6CBC" w:rsidRDefault="001F5EF1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Akreditovaná </w:t>
            </w:r>
            <w:r w:rsidR="00706BD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vzdělávací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instituce </w:t>
            </w:r>
            <w:r w:rsidR="007C6CBC"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47BC35BA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DE0D29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78FD0DFA" w14:textId="6A5A0E81" w:rsidR="00205A98" w:rsidRDefault="007C6CBC" w:rsidP="00DE0D29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29D9370D" w:rsidR="00012D13" w:rsidRPr="00DE0D29" w:rsidRDefault="00012D13" w:rsidP="00542374">
      <w:pPr>
        <w:pStyle w:val="Normlnweb"/>
        <w:jc w:val="center"/>
        <w:rPr>
          <w:rFonts w:ascii="Arial" w:hAnsi="Arial" w:cs="Arial"/>
          <w:b/>
          <w:color w:val="4472C4" w:themeColor="accent1"/>
          <w:sz w:val="48"/>
          <w:szCs w:val="48"/>
        </w:rPr>
      </w:pPr>
      <w:r w:rsidRPr="00DE0D29">
        <w:rPr>
          <w:rFonts w:ascii="Arial" w:hAnsi="Arial" w:cs="Arial"/>
          <w:b/>
          <w:color w:val="4472C4" w:themeColor="accent1"/>
          <w:sz w:val="48"/>
          <w:szCs w:val="48"/>
        </w:rPr>
        <w:t>„</w:t>
      </w:r>
      <w:r w:rsidR="00DE0D29" w:rsidRPr="00DE0D29">
        <w:rPr>
          <w:rFonts w:ascii="Arial" w:hAnsi="Arial" w:cs="Arial"/>
          <w:b/>
          <w:bCs/>
          <w:color w:val="4472C4" w:themeColor="accent1"/>
          <w:sz w:val="40"/>
          <w:szCs w:val="40"/>
        </w:rPr>
        <w:t>Agresivita u dětí v oblasti ústavní výchovy: příčiny, projevy a přístupy</w:t>
      </w:r>
      <w:r w:rsidRPr="00DE0D29">
        <w:rPr>
          <w:rFonts w:ascii="Arial" w:hAnsi="Arial" w:cs="Arial"/>
          <w:b/>
          <w:color w:val="4472C4" w:themeColor="accent1"/>
          <w:sz w:val="48"/>
          <w:szCs w:val="48"/>
        </w:rPr>
        <w:t>“</w:t>
      </w:r>
    </w:p>
    <w:p w14:paraId="0BAE330E" w14:textId="77777777" w:rsidR="001F5EF1" w:rsidRPr="001F5EF1" w:rsidRDefault="001F5EF1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8"/>
          <w:szCs w:val="48"/>
        </w:rPr>
      </w:pPr>
    </w:p>
    <w:p w14:paraId="3C5BD482" w14:textId="5CAFBAB0" w:rsidR="00012D13" w:rsidRPr="00DE0D29" w:rsidRDefault="00012D13" w:rsidP="00012D13">
      <w:pPr>
        <w:jc w:val="both"/>
        <w:rPr>
          <w:rFonts w:ascii="Arial" w:hAnsi="Arial" w:cs="Arial"/>
          <w:color w:val="7030A0"/>
        </w:rPr>
      </w:pPr>
      <w:r w:rsidRPr="00DE0D29">
        <w:rPr>
          <w:rFonts w:ascii="Arial" w:hAnsi="Arial" w:cs="Arial"/>
          <w:b/>
          <w:color w:val="7030A0"/>
        </w:rPr>
        <w:t>akreditace MPSV:</w:t>
      </w:r>
      <w:r w:rsidR="001F5EF1" w:rsidRPr="00DE0D29">
        <w:rPr>
          <w:rFonts w:ascii="Arial" w:hAnsi="Arial" w:cs="Arial"/>
          <w:color w:val="7030A0"/>
        </w:rPr>
        <w:t xml:space="preserve"> </w:t>
      </w:r>
      <w:r w:rsidR="00DE0D29" w:rsidRPr="00DE0D29">
        <w:rPr>
          <w:rFonts w:ascii="Arial" w:hAnsi="Arial" w:cs="Arial"/>
          <w:b/>
          <w:bCs/>
          <w:color w:val="7030A0"/>
        </w:rPr>
        <w:t>Agresivita u dětí v oblasti ústavní výchovy: příčiny, projevy a přístupy</w:t>
      </w:r>
      <w:r w:rsidR="00DE0D29" w:rsidRPr="00DE0D29">
        <w:rPr>
          <w:rFonts w:ascii="Arial" w:hAnsi="Arial" w:cs="Arial"/>
          <w:color w:val="7030A0"/>
        </w:rPr>
        <w:t xml:space="preserve"> </w:t>
      </w:r>
      <w:r w:rsidRPr="00DE0D29">
        <w:rPr>
          <w:rFonts w:ascii="Arial" w:hAnsi="Arial" w:cs="Arial"/>
          <w:color w:val="7030A0"/>
        </w:rPr>
        <w:t xml:space="preserve">Akreditace č.: </w:t>
      </w:r>
      <w:r w:rsidR="00DE0D29" w:rsidRPr="00DE0D29">
        <w:rPr>
          <w:rFonts w:ascii="Arial" w:hAnsi="Arial" w:cs="Arial"/>
          <w:b/>
          <w:bCs/>
          <w:color w:val="7030A0"/>
        </w:rPr>
        <w:t>A2025/0543-SP</w:t>
      </w:r>
      <w:r w:rsidRPr="00DE0D29">
        <w:rPr>
          <w:rFonts w:ascii="Arial" w:hAnsi="Arial" w:cs="Arial"/>
          <w:color w:val="7030A0"/>
        </w:rPr>
        <w:t>. (8. hodin)</w:t>
      </w:r>
    </w:p>
    <w:p w14:paraId="29F44E94" w14:textId="7CEC4A02" w:rsidR="00012D13" w:rsidRPr="00DE0D29" w:rsidRDefault="00012D13" w:rsidP="00012D13">
      <w:pPr>
        <w:rPr>
          <w:rFonts w:ascii="Arial" w:hAnsi="Arial" w:cs="Arial"/>
          <w:color w:val="4472C4" w:themeColor="accent1"/>
        </w:rPr>
      </w:pPr>
      <w:r w:rsidRPr="00DE0D29">
        <w:rPr>
          <w:rFonts w:ascii="Arial" w:hAnsi="Arial" w:cs="Arial"/>
          <w:b/>
          <w:color w:val="4472C4" w:themeColor="accent1"/>
        </w:rPr>
        <w:t>akreditace MVČR</w:t>
      </w:r>
      <w:r w:rsidRPr="00DE0D29">
        <w:rPr>
          <w:rFonts w:ascii="Arial" w:hAnsi="Arial" w:cs="Arial"/>
          <w:color w:val="4472C4" w:themeColor="accent1"/>
        </w:rPr>
        <w:t xml:space="preserve">: </w:t>
      </w:r>
      <w:r w:rsidR="00DE0D29" w:rsidRPr="00DE0D29">
        <w:rPr>
          <w:rFonts w:ascii="Arial" w:hAnsi="Arial" w:cs="Arial"/>
          <w:b/>
          <w:bCs/>
          <w:color w:val="4472C4" w:themeColor="accent1"/>
        </w:rPr>
        <w:t>Agresivita u dětí v oblasti ústavní výchovy: příčiny, projevy a přístupy</w:t>
      </w:r>
      <w:r w:rsidR="001F5EF1" w:rsidRPr="00DE0D29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(program vypracovaný dle zákona č. 312/2002 Sb., o úřednících ÚSC v aktuálním znění. (8 hodin)) </w:t>
      </w:r>
      <w:r w:rsidR="001F5EF1" w:rsidRPr="00DE0D2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Akreditace vzdělávací instituce AK/I-53/2017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0783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7E7EFBED" w:rsidR="007C6CBC" w:rsidRPr="00DE0D29" w:rsidRDefault="00DE0D29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E0D2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Agresivita u dětí v oblasti ústavní výchovy: příčiny, projevy a přístupy</w:t>
            </w:r>
          </w:p>
        </w:tc>
      </w:tr>
      <w:tr w:rsidR="007C6CBC" w:rsidRPr="007C6CBC" w14:paraId="4EC6DBE1" w14:textId="77777777" w:rsidTr="00DD7C35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407BD" w14:textId="16C7759F" w:rsidR="00DD7C35" w:rsidRDefault="001F5EF1" w:rsidP="007C6CBC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</w:pP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DE0D29" w:rsidRPr="00DE0D29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A2025/0543-SP</w:t>
            </w: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 xml:space="preserve"> (8. hodin) kombinovaná forma </w:t>
            </w:r>
          </w:p>
          <w:p w14:paraId="0C91C1DC" w14:textId="2DB2C3E2" w:rsidR="007C6CBC" w:rsidRPr="00BD5CC2" w:rsidRDefault="001F5EF1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MVČR: (program vypracovaný dle zákona č. 312/2002 Sb., o úřednících ÚSC v aktuálním znění. (8 hodin)) Akreditace vzdělávací instituce AK/I-53/2017 (</w:t>
            </w:r>
            <w:r w:rsidR="008E20E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videokurz)</w:t>
            </w:r>
            <w:r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)</w:t>
            </w:r>
            <w:r w:rsidR="007C6CBC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31C6ABB6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6229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1F5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1004</w:t>
            </w:r>
            <w:r w:rsidR="00DE0D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  <w:r w:rsidR="006229D2" w:rsidRPr="006229D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6CBC" w:rsidRPr="007C6CBC" w14:paraId="46238250" w14:textId="77777777" w:rsidTr="00DD7C35">
        <w:trPr>
          <w:trHeight w:val="590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10708" w:type="dxa"/>
              <w:tblInd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8"/>
            </w:tblGrid>
            <w:tr w:rsidR="00DE0D29" w:rsidRPr="00800F74" w14:paraId="093AABCB" w14:textId="77777777" w:rsidTr="00A21474">
              <w:trPr>
                <w:trHeight w:val="590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3494BB" w14:textId="77777777" w:rsidR="00DE0D29" w:rsidRPr="00800F74" w:rsidRDefault="00DE0D29" w:rsidP="00DE0D2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C350C">
                    <w:rPr>
                      <w:b/>
                      <w:bCs/>
                    </w:rPr>
                    <w:t>Mgr. Olga Štěpánková</w:t>
                  </w:r>
                  <w:r>
                    <w:rPr>
                      <w:b/>
                      <w:bCs/>
                    </w:rPr>
                    <w:t xml:space="preserve">: </w:t>
                  </w:r>
                  <w:r w:rsidRPr="006C350C">
                    <w:t>zkušená psycholožka s</w:t>
                  </w:r>
                  <w:r>
                    <w:t> mnoha letou</w:t>
                  </w:r>
                  <w:r w:rsidRPr="006C350C">
                    <w:t xml:space="preserve"> pra</w:t>
                  </w:r>
                  <w:r>
                    <w:t xml:space="preserve">xí </w:t>
                  </w:r>
                  <w:r w:rsidRPr="006C350C">
                    <w:t>v ústavní výchově dětí.</w:t>
                  </w:r>
                </w:p>
              </w:tc>
            </w:tr>
          </w:tbl>
          <w:p w14:paraId="69BE572E" w14:textId="1A23F9D8" w:rsidR="007C6CBC" w:rsidRPr="00233F18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C6CBC" w:rsidRPr="007C6CBC" w14:paraId="403591A9" w14:textId="77777777" w:rsidTr="00DD7C35">
        <w:trPr>
          <w:trHeight w:val="275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06A840E7" w:rsidR="007C6CBC" w:rsidRPr="00BD5CC2" w:rsidRDefault="00DE0D29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1F5EF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8E20E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6229D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1F5EF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8E20E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8E20E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8E20E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7D62292C" w:rsidR="007C6CBC" w:rsidRPr="008E20E3" w:rsidRDefault="008E20E3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20E3">
              <w:rPr>
                <w:b/>
                <w:bCs/>
                <w:color w:val="EE0000"/>
                <w:sz w:val="24"/>
                <w:szCs w:val="24"/>
              </w:rPr>
              <w:t>ONLINE</w:t>
            </w:r>
          </w:p>
        </w:tc>
      </w:tr>
      <w:tr w:rsidR="007C6CBC" w:rsidRPr="007C6CBC" w14:paraId="056E4927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B1A611A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8E20E3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43C6B97" w14:textId="77777777" w:rsidR="00706BDD" w:rsidRDefault="00706BDD" w:rsidP="00706BDD">
      <w:pPr>
        <w:spacing w:after="0"/>
        <w:rPr>
          <w:b/>
          <w:bCs/>
        </w:rPr>
      </w:pPr>
    </w:p>
    <w:p w14:paraId="3CE0E6FE" w14:textId="77777777" w:rsidR="00706BDD" w:rsidRDefault="00706BDD" w:rsidP="00706BDD">
      <w:pPr>
        <w:spacing w:after="0"/>
        <w:rPr>
          <w:b/>
          <w:bCs/>
        </w:rPr>
      </w:pPr>
    </w:p>
    <w:p w14:paraId="7D806D41" w14:textId="77777777" w:rsidR="00706BDD" w:rsidRDefault="00706BDD" w:rsidP="00706BDD">
      <w:pPr>
        <w:spacing w:after="0"/>
        <w:rPr>
          <w:b/>
          <w:bCs/>
        </w:rPr>
      </w:pPr>
    </w:p>
    <w:p w14:paraId="6E323A89" w14:textId="1B0A8441" w:rsidR="00706BDD" w:rsidRPr="00DE0D29" w:rsidRDefault="00706BDD" w:rsidP="00706BDD">
      <w:pPr>
        <w:spacing w:after="0"/>
        <w:rPr>
          <w:rFonts w:cstheme="minorHAnsi"/>
          <w:b/>
          <w:bCs/>
          <w:sz w:val="28"/>
          <w:szCs w:val="28"/>
        </w:rPr>
      </w:pPr>
      <w:r w:rsidRPr="00DE0D29">
        <w:rPr>
          <w:rFonts w:cstheme="minorHAnsi"/>
          <w:b/>
          <w:bCs/>
          <w:sz w:val="28"/>
          <w:szCs w:val="28"/>
        </w:rPr>
        <w:t>Anotace</w:t>
      </w:r>
    </w:p>
    <w:p w14:paraId="2E208B74" w14:textId="77777777" w:rsidR="00DE0D29" w:rsidRPr="00DE0D29" w:rsidRDefault="00DE0D29" w:rsidP="00DE0D29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</w:pPr>
      <w:r w:rsidRPr="00DE0D29">
        <w:rPr>
          <w:rFonts w:cstheme="minorHAnsi"/>
          <w:b/>
          <w:bCs/>
          <w:sz w:val="28"/>
          <w:szCs w:val="28"/>
        </w:rPr>
        <w:t xml:space="preserve">V úvodu semináře jsou vysvětleny základní pojmy (agrese, agresivita, </w:t>
      </w:r>
      <w:r w:rsidRPr="00DE0D29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>biologické, psychologické a sociální faktory ovlivňující agresi). Vývoji agresivity u dětí dle vývojových stádii je věnováno pokračování semináře. Role školy a rodiny pro prevenci agresivního chování dětí je náplní dalšího bloku. Nosnou částí školení je pasáž věnovaná příčinám agresivního chování u dětí v ústavní výchově. Navazující pokračování semináře se zaměřuje na formy a projevy agresivity u dětí v ústavní výchově a rovněž na možnosti práce s agresivními dětmi v ústavní výchově a prevenci. Krizové situace a jejich řešení navazují na předchozí témata. Na závěr dojde ke stručné rekapitulaci a zaznějí dotazy posluchačů.</w:t>
      </w:r>
    </w:p>
    <w:p w14:paraId="34C1BC63" w14:textId="77777777" w:rsidR="00706BDD" w:rsidRDefault="00706BDD" w:rsidP="00706BDD">
      <w:pPr>
        <w:spacing w:after="0"/>
        <w:rPr>
          <w:b/>
          <w:bCs/>
        </w:rPr>
      </w:pPr>
    </w:p>
    <w:p w14:paraId="772D5668" w14:textId="4712BBF7" w:rsidR="00706BDD" w:rsidRPr="009D2402" w:rsidRDefault="00706BDD" w:rsidP="00706BDD">
      <w:pPr>
        <w:spacing w:after="0"/>
        <w:rPr>
          <w:b/>
          <w:bCs/>
        </w:rPr>
      </w:pPr>
      <w:r>
        <w:rPr>
          <w:b/>
          <w:bCs/>
        </w:rPr>
        <w:t>Cílové kompetence</w:t>
      </w:r>
      <w:r w:rsidRPr="009D2402">
        <w:rPr>
          <w:b/>
          <w:bCs/>
        </w:rPr>
        <w:t>:</w:t>
      </w:r>
    </w:p>
    <w:p w14:paraId="6B3CD834" w14:textId="77777777" w:rsidR="00DE0D29" w:rsidRPr="00DE0D29" w:rsidRDefault="00DE0D29" w:rsidP="00DE0D29">
      <w:pPr>
        <w:pStyle w:val="Odstavecseseznamem"/>
        <w:numPr>
          <w:ilvl w:val="0"/>
          <w:numId w:val="13"/>
        </w:numPr>
        <w:spacing w:before="100" w:beforeAutospacing="1" w:after="100" w:afterAutospacing="1"/>
        <w:outlineLvl w:val="3"/>
        <w:rPr>
          <w:rFonts w:eastAsia="Times New Roman"/>
          <w:i/>
          <w:iCs/>
          <w:sz w:val="28"/>
          <w:szCs w:val="28"/>
        </w:rPr>
      </w:pPr>
      <w:r w:rsidRPr="00DE0D29">
        <w:rPr>
          <w:rFonts w:eastAsia="Times New Roman"/>
          <w:i/>
          <w:iCs/>
          <w:sz w:val="28"/>
          <w:szCs w:val="28"/>
        </w:rPr>
        <w:t>Absolventi semináře obnovují svoje vědomosti z oblasti agresivity a jejího vývoje u dětí.</w:t>
      </w:r>
    </w:p>
    <w:p w14:paraId="183F2E7E" w14:textId="77777777" w:rsidR="00DE0D29" w:rsidRPr="00DE0D29" w:rsidRDefault="00DE0D29" w:rsidP="00DE0D29">
      <w:pPr>
        <w:pStyle w:val="Odstavecseseznamem"/>
        <w:numPr>
          <w:ilvl w:val="0"/>
          <w:numId w:val="13"/>
        </w:numPr>
        <w:spacing w:before="100" w:beforeAutospacing="1" w:after="100" w:afterAutospacing="1"/>
        <w:outlineLvl w:val="3"/>
        <w:rPr>
          <w:rFonts w:eastAsia="Times New Roman"/>
          <w:i/>
          <w:iCs/>
          <w:sz w:val="28"/>
          <w:szCs w:val="28"/>
        </w:rPr>
      </w:pPr>
      <w:r w:rsidRPr="00DE0D29">
        <w:rPr>
          <w:rFonts w:eastAsia="Times New Roman"/>
          <w:i/>
          <w:iCs/>
          <w:sz w:val="28"/>
          <w:szCs w:val="28"/>
        </w:rPr>
        <w:t>Absolventi semináře doplňují svoje poznání o význam rolí rodiny a školy pro prevenci agresivního chování dětí.</w:t>
      </w:r>
    </w:p>
    <w:p w14:paraId="4AE744F4" w14:textId="77777777" w:rsidR="00DE0D29" w:rsidRPr="00DE0D29" w:rsidRDefault="00DE0D29" w:rsidP="00DE0D29">
      <w:pPr>
        <w:pStyle w:val="Odstavecseseznamem"/>
        <w:numPr>
          <w:ilvl w:val="0"/>
          <w:numId w:val="13"/>
        </w:numPr>
        <w:spacing w:before="100" w:beforeAutospacing="1" w:after="100" w:afterAutospacing="1"/>
        <w:outlineLvl w:val="3"/>
        <w:rPr>
          <w:rFonts w:eastAsia="Times New Roman"/>
          <w:i/>
          <w:iCs/>
          <w:sz w:val="28"/>
          <w:szCs w:val="28"/>
        </w:rPr>
      </w:pPr>
      <w:r w:rsidRPr="00DE0D29">
        <w:rPr>
          <w:rFonts w:eastAsia="Times New Roman"/>
          <w:i/>
          <w:iCs/>
          <w:sz w:val="28"/>
          <w:szCs w:val="28"/>
        </w:rPr>
        <w:t>Absolventi semináře doplňují svoje znalosti o formy a projevy agresivity u dětí v ústavní výchově a rovněž o možnosti práce s agresivními dětmi v ústavní výchově.</w:t>
      </w:r>
    </w:p>
    <w:p w14:paraId="254D32CA" w14:textId="77777777" w:rsidR="00DE0D29" w:rsidRPr="00DE0D29" w:rsidRDefault="00DE0D29" w:rsidP="00DE0D29">
      <w:pPr>
        <w:pStyle w:val="Odstavecseseznamem"/>
        <w:numPr>
          <w:ilvl w:val="0"/>
          <w:numId w:val="13"/>
        </w:numPr>
        <w:spacing w:before="100" w:beforeAutospacing="1" w:after="100" w:afterAutospacing="1"/>
        <w:outlineLvl w:val="3"/>
        <w:rPr>
          <w:rFonts w:eastAsia="Times New Roman"/>
          <w:i/>
          <w:iCs/>
          <w:sz w:val="28"/>
          <w:szCs w:val="28"/>
        </w:rPr>
      </w:pPr>
      <w:r w:rsidRPr="00DE0D29">
        <w:rPr>
          <w:rFonts w:eastAsia="Times New Roman"/>
          <w:i/>
          <w:iCs/>
          <w:sz w:val="28"/>
          <w:szCs w:val="28"/>
        </w:rPr>
        <w:t>Absolventi semináře upevňují svoje dovednosti pro práce v krizových situacích v souvislosti s dětskou agresivitou.</w:t>
      </w:r>
    </w:p>
    <w:p w14:paraId="10E63A71" w14:textId="6E4636EC" w:rsidR="00233F18" w:rsidRPr="00233F18" w:rsidRDefault="00233F18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2D02D686" w14:textId="5C090877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 w:rsidR="006229D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 v průběhu školení.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F9384" w14:textId="77777777" w:rsidR="003E3A57" w:rsidRDefault="003E3A57" w:rsidP="007C6CBC">
      <w:pPr>
        <w:spacing w:after="0" w:line="240" w:lineRule="auto"/>
      </w:pPr>
      <w:r>
        <w:separator/>
      </w:r>
    </w:p>
  </w:endnote>
  <w:endnote w:type="continuationSeparator" w:id="0">
    <w:p w14:paraId="2F82075C" w14:textId="77777777" w:rsidR="003E3A57" w:rsidRDefault="003E3A57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766F6" w14:textId="77777777" w:rsidR="003E3A57" w:rsidRDefault="003E3A57" w:rsidP="007C6CBC">
      <w:pPr>
        <w:spacing w:after="0" w:line="240" w:lineRule="auto"/>
      </w:pPr>
      <w:r>
        <w:separator/>
      </w:r>
    </w:p>
  </w:footnote>
  <w:footnote w:type="continuationSeparator" w:id="0">
    <w:p w14:paraId="381EB02D" w14:textId="77777777" w:rsidR="003E3A57" w:rsidRDefault="003E3A57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2528BD"/>
    <w:multiLevelType w:val="hybridMultilevel"/>
    <w:tmpl w:val="3878E5B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A38606E"/>
    <w:multiLevelType w:val="hybridMultilevel"/>
    <w:tmpl w:val="2716D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8"/>
  </w:num>
  <w:num w:numId="2" w16cid:durableId="966083725">
    <w:abstractNumId w:val="1"/>
  </w:num>
  <w:num w:numId="3" w16cid:durableId="16809608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0"/>
  </w:num>
  <w:num w:numId="5" w16cid:durableId="618420199">
    <w:abstractNumId w:val="9"/>
  </w:num>
  <w:num w:numId="6" w16cid:durableId="609699169">
    <w:abstractNumId w:val="5"/>
  </w:num>
  <w:num w:numId="7" w16cid:durableId="1636832460">
    <w:abstractNumId w:val="2"/>
  </w:num>
  <w:num w:numId="8" w16cid:durableId="386688049">
    <w:abstractNumId w:val="7"/>
  </w:num>
  <w:num w:numId="9" w16cid:durableId="1857570525">
    <w:abstractNumId w:val="0"/>
  </w:num>
  <w:num w:numId="10" w16cid:durableId="1082332272">
    <w:abstractNumId w:val="11"/>
  </w:num>
  <w:num w:numId="11" w16cid:durableId="1558205823">
    <w:abstractNumId w:val="4"/>
  </w:num>
  <w:num w:numId="12" w16cid:durableId="157577575">
    <w:abstractNumId w:val="12"/>
  </w:num>
  <w:num w:numId="13" w16cid:durableId="507059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0D197F"/>
    <w:rsid w:val="000F0523"/>
    <w:rsid w:val="0013574A"/>
    <w:rsid w:val="001B5815"/>
    <w:rsid w:val="001F3921"/>
    <w:rsid w:val="001F5EF1"/>
    <w:rsid w:val="00205A98"/>
    <w:rsid w:val="00233F18"/>
    <w:rsid w:val="00241A6E"/>
    <w:rsid w:val="0027052A"/>
    <w:rsid w:val="002B3153"/>
    <w:rsid w:val="002C0FBF"/>
    <w:rsid w:val="00344FA5"/>
    <w:rsid w:val="0037371C"/>
    <w:rsid w:val="003E3A57"/>
    <w:rsid w:val="0047353D"/>
    <w:rsid w:val="0049440A"/>
    <w:rsid w:val="004D48AE"/>
    <w:rsid w:val="00510E17"/>
    <w:rsid w:val="00542374"/>
    <w:rsid w:val="005F3954"/>
    <w:rsid w:val="00600517"/>
    <w:rsid w:val="006229D2"/>
    <w:rsid w:val="00627E4F"/>
    <w:rsid w:val="0065720E"/>
    <w:rsid w:val="006F2A3A"/>
    <w:rsid w:val="00706BDD"/>
    <w:rsid w:val="0070755E"/>
    <w:rsid w:val="007C6CBC"/>
    <w:rsid w:val="008604CF"/>
    <w:rsid w:val="008E20E3"/>
    <w:rsid w:val="008F2A71"/>
    <w:rsid w:val="00921419"/>
    <w:rsid w:val="0093354D"/>
    <w:rsid w:val="0097770C"/>
    <w:rsid w:val="009C5E81"/>
    <w:rsid w:val="00A05BCE"/>
    <w:rsid w:val="00A3241C"/>
    <w:rsid w:val="00A525AF"/>
    <w:rsid w:val="00A65BBC"/>
    <w:rsid w:val="00A970EB"/>
    <w:rsid w:val="00BA2712"/>
    <w:rsid w:val="00BD5CC2"/>
    <w:rsid w:val="00C31138"/>
    <w:rsid w:val="00C71753"/>
    <w:rsid w:val="00CD0923"/>
    <w:rsid w:val="00CE2A1E"/>
    <w:rsid w:val="00D665A0"/>
    <w:rsid w:val="00D70C16"/>
    <w:rsid w:val="00DA6492"/>
    <w:rsid w:val="00DD7C35"/>
    <w:rsid w:val="00DE0D29"/>
    <w:rsid w:val="00DE42DC"/>
    <w:rsid w:val="00E20008"/>
    <w:rsid w:val="00E369EF"/>
    <w:rsid w:val="00E76FD2"/>
    <w:rsid w:val="00EF4DA5"/>
    <w:rsid w:val="00F5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backup</cp:lastModifiedBy>
  <cp:revision>2</cp:revision>
  <dcterms:created xsi:type="dcterms:W3CDTF">2025-07-23T09:34:00Z</dcterms:created>
  <dcterms:modified xsi:type="dcterms:W3CDTF">2025-07-23T09:34:00Z</dcterms:modified>
</cp:coreProperties>
</file>