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120" w:line="240" w:lineRule="auto"/>
        <w:ind w:left="720" w:right="720" w:firstLine="0"/>
        <w:rPr>
          <w:rFonts w:ascii="Twentieth Century" w:cs="Twentieth Century" w:eastAsia="Twentieth Century" w:hAnsi="Twentieth Century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-457833</wp:posOffset>
                </wp:positionV>
                <wp:extent cx="8247380" cy="214122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222300" y="2709375"/>
                          <a:ext cx="8247380" cy="2141220"/>
                          <a:chOff x="1222300" y="2709375"/>
                          <a:chExt cx="8247375" cy="2141250"/>
                        </a:xfrm>
                      </wpg:grpSpPr>
                      <wpg:grpSp>
                        <wpg:cNvGrpSpPr/>
                        <wpg:grpSpPr>
                          <a:xfrm>
                            <a:off x="1222310" y="2709390"/>
                            <a:ext cx="8247380" cy="2141220"/>
                            <a:chOff x="-7144" y="-7144"/>
                            <a:chExt cx="6005513" cy="1924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-7144" y="-7144"/>
                              <a:ext cx="6005500" cy="192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2121694" y="-7144"/>
                              <a:ext cx="3876675" cy="1762125"/>
                            </a:xfrm>
                            <a:custGeom>
                              <a:rect b="b" l="l" r="r" t="t"/>
                              <a:pathLst>
                                <a:path extrusionOk="0" h="1762125" w="3876675">
                                  <a:moveTo>
                                    <a:pt x="3869531" y="1359694"/>
                                  </a:moveTo>
                                  <a:cubicBezTo>
                                    <a:pt x="3869531" y="1359694"/>
                                    <a:pt x="3379946" y="1834039"/>
                                    <a:pt x="2359819" y="1744504"/>
                                  </a:cubicBezTo>
                                  <a:cubicBezTo>
                                    <a:pt x="1339691" y="1654969"/>
                                    <a:pt x="936784" y="1180624"/>
                                    <a:pt x="7144" y="1287304"/>
                                  </a:cubicBezTo>
                                  <a:lnTo>
                                    <a:pt x="7144" y="7144"/>
                                  </a:lnTo>
                                  <a:lnTo>
                                    <a:pt x="3869531" y="7144"/>
                                  </a:lnTo>
                                  <a:lnTo>
                                    <a:pt x="3869531" y="13596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83C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-7144" y="-7144"/>
                              <a:ext cx="6000750" cy="1924050"/>
                            </a:xfrm>
                            <a:custGeom>
                              <a:rect b="b" l="l" r="r" t="t"/>
                              <a:pathLst>
                                <a:path extrusionOk="0" h="1924050" w="6000750">
                                  <a:moveTo>
                                    <a:pt x="7144" y="1699736"/>
                                  </a:moveTo>
                                  <a:cubicBezTo>
                                    <a:pt x="7144" y="1699736"/>
                                    <a:pt x="1410176" y="2317909"/>
                                    <a:pt x="2934176" y="1484471"/>
                                  </a:cubicBezTo>
                                  <a:cubicBezTo>
                                    <a:pt x="4459129" y="651986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lnTo>
                                    <a:pt x="7144" y="16997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ADE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-7144" y="-7144"/>
                              <a:ext cx="6000750" cy="904875"/>
                            </a:xfrm>
                            <a:custGeom>
                              <a:rect b="b" l="l" r="r" t="t"/>
                              <a:pathLst>
                                <a:path extrusionOk="0" h="904875" w="6000750">
                                  <a:moveTo>
                                    <a:pt x="7144" y="7144"/>
                                  </a:moveTo>
                                  <a:lnTo>
                                    <a:pt x="7144" y="613886"/>
                                  </a:lnTo>
                                  <a:cubicBezTo>
                                    <a:pt x="647224" y="1034891"/>
                                    <a:pt x="2136934" y="964406"/>
                                    <a:pt x="3546634" y="574834"/>
                                  </a:cubicBezTo>
                                  <a:cubicBezTo>
                                    <a:pt x="4882039" y="205264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1CADE4"/>
                                </a:gs>
                                <a:gs pos="100000">
                                  <a:srgbClr val="76CEEF"/>
                                </a:gs>
                              </a:gsLst>
                              <a:lin ang="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176111" y="924401"/>
                              <a:ext cx="2819400" cy="828675"/>
                            </a:xfrm>
                            <a:custGeom>
                              <a:rect b="b" l="l" r="r" t="t"/>
                              <a:pathLst>
                                <a:path extrusionOk="0" h="828675" w="2819400">
                                  <a:moveTo>
                                    <a:pt x="7144" y="481489"/>
                                  </a:moveTo>
                                  <a:cubicBezTo>
                                    <a:pt x="380524" y="602456"/>
                                    <a:pt x="751999" y="764381"/>
                                    <a:pt x="1305401" y="812959"/>
                                  </a:cubicBezTo>
                                  <a:cubicBezTo>
                                    <a:pt x="2325529" y="902494"/>
                                    <a:pt x="2815114" y="428149"/>
                                    <a:pt x="2815114" y="428149"/>
                                  </a:cubicBezTo>
                                  <a:lnTo>
                                    <a:pt x="2815114" y="7144"/>
                                  </a:lnTo>
                                  <a:cubicBezTo>
                                    <a:pt x="2332196" y="236696"/>
                                    <a:pt x="1376839" y="568166"/>
                                    <a:pt x="7144" y="481489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2683C6"/>
                                </a:gs>
                                <a:gs pos="100000">
                                  <a:srgbClr val="1C6294"/>
                                </a:gs>
                              </a:gsLst>
                              <a:lin ang="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-457833</wp:posOffset>
                </wp:positionV>
                <wp:extent cx="8247380" cy="214122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47380" cy="21412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0790.0" w:type="dxa"/>
        <w:jc w:val="center"/>
        <w:tblLayout w:type="fixed"/>
        <w:tblLook w:val="06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rHeight w:val="86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ind w:right="720"/>
              <w:rPr>
                <w:rFonts w:ascii="Twentieth Century" w:cs="Twentieth Century" w:eastAsia="Twentieth Century" w:hAnsi="Twentieth Century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3">
            <w:pPr>
              <w:tabs>
                <w:tab w:val="left" w:leader="none" w:pos="1800"/>
              </w:tabs>
              <w:spacing w:after="0" w:before="40" w:line="240" w:lineRule="auto"/>
              <w:ind w:right="720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TOP Semináře s.r.o.,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Vzdělávací agentura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Akreditace programů MPSV</w:t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1125"/>
                <w:tab w:val="left" w:leader="none" w:pos="1800"/>
                <w:tab w:val="center" w:leader="none" w:pos="5097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Akreditovaná vzdělávací instituce MVČR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Zátiší 476/12, Ostrava – Svinov, 721 00</w:t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b="0" l="0" r="0" t="0"/>
                  <wp:wrapNone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10744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IČ: 06546897 </w:t>
            </w:r>
          </w:p>
          <w:p w:rsidR="00000000" w:rsidDel="00000000" w:rsidP="00000000" w:rsidRDefault="00000000" w:rsidRPr="00000000" w14:paraId="00000008">
            <w:pPr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Mobil:602 707 481, E-mail: info@topseminare.cz</w:t>
            </w:r>
          </w:p>
          <w:p w:rsidR="00000000" w:rsidDel="00000000" w:rsidP="00000000" w:rsidRDefault="00000000" w:rsidRPr="00000000" w14:paraId="00000009">
            <w:pPr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více informací na: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www.topseminare.cz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ind w:left="720" w:right="720" w:firstLine="0"/>
              <w:rPr>
                <w:rFonts w:ascii="Twentieth Century" w:cs="Twentieth Century" w:eastAsia="Twentieth Century" w:hAnsi="Twentieth Century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360" w:before="40" w:line="240" w:lineRule="auto"/>
        <w:ind w:left="720" w:right="720" w:firstLine="0"/>
        <w:rPr>
          <w:rFonts w:ascii="Twentieth Century" w:cs="Twentieth Century" w:eastAsia="Twentieth Century" w:hAnsi="Twentieth Century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40" w:before="840" w:line="240" w:lineRule="auto"/>
        <w:ind w:left="720" w:right="720" w:firstLine="0"/>
        <w:rPr>
          <w:rFonts w:ascii="Twentieth Century" w:cs="Twentieth Century" w:eastAsia="Twentieth Century" w:hAnsi="Twentieth Century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595959"/>
          <w:sz w:val="20"/>
          <w:szCs w:val="20"/>
          <w:rtl w:val="0"/>
        </w:rPr>
        <w:t xml:space="preserve">si Vás dovolujeme pozvat na seminář</w:t>
      </w:r>
    </w:p>
    <w:p w:rsidR="00000000" w:rsidDel="00000000" w:rsidP="00000000" w:rsidRDefault="00000000" w:rsidRPr="00000000" w14:paraId="0000000E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color w:val="3366f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36"/>
          <w:szCs w:val="36"/>
          <w:u w:val="none"/>
          <w:shd w:fill="auto" w:val="clear"/>
          <w:vertAlign w:val="baseline"/>
          <w:rtl w:val="0"/>
        </w:rPr>
        <w:t xml:space="preserve">„</w:t>
      </w:r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0070c0"/>
          <w:sz w:val="36"/>
          <w:szCs w:val="36"/>
          <w:u w:val="none"/>
          <w:shd w:fill="auto" w:val="clear"/>
          <w:vertAlign w:val="baseline"/>
          <w:rtl w:val="0"/>
        </w:rPr>
        <w:t xml:space="preserve">Psychologické minimum pro účely sociální práce s rodinným systémem – krizové situace.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36"/>
          <w:szCs w:val="36"/>
          <w:u w:val="none"/>
          <w:shd w:fill="auto" w:val="clear"/>
          <w:vertAlign w:val="baseline"/>
          <w:rtl w:val="0"/>
        </w:rPr>
        <w:t xml:space="preserve">“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  <w:rtl w:val="0"/>
        </w:rPr>
        <w:t xml:space="preserve">(druhá část psychologického minima)</w:t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color w:val="7030a0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rtl w:val="0"/>
        </w:rPr>
        <w:t xml:space="preserve">akreditace MPSV ČR: </w:t>
      </w:r>
      <w:r w:rsidDel="00000000" w:rsidR="00000000" w:rsidRPr="00000000">
        <w:rPr>
          <w:b w:val="1"/>
          <w:color w:val="7030a0"/>
          <w:rtl w:val="0"/>
        </w:rPr>
        <w:t xml:space="preserve">Psychologické minimum pro účely sociální práce s rodinným systémem-krizové situace </w:t>
      </w:r>
      <w:r w:rsidDel="00000000" w:rsidR="00000000" w:rsidRPr="00000000">
        <w:rPr>
          <w:rFonts w:ascii="Arial" w:cs="Arial" w:eastAsia="Arial" w:hAnsi="Arial"/>
          <w:color w:val="7030a0"/>
          <w:rtl w:val="0"/>
        </w:rPr>
        <w:t xml:space="preserve">akreditace č.: </w:t>
      </w:r>
      <w:r w:rsidDel="00000000" w:rsidR="00000000" w:rsidRPr="00000000">
        <w:rPr>
          <w:color w:val="7030a0"/>
          <w:rtl w:val="0"/>
        </w:rPr>
        <w:t xml:space="preserve">A2024/1109-SP</w:t>
      </w:r>
      <w:r w:rsidDel="00000000" w:rsidR="00000000" w:rsidRPr="00000000">
        <w:rPr>
          <w:rFonts w:ascii="Arial" w:cs="Arial" w:eastAsia="Arial" w:hAnsi="Arial"/>
          <w:color w:val="7030a0"/>
          <w:rtl w:val="0"/>
        </w:rPr>
        <w:t xml:space="preserve"> (8. vyučovacích hodin) 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color w:val="0070c0"/>
        </w:rPr>
      </w:pPr>
      <w:r w:rsidDel="00000000" w:rsidR="00000000" w:rsidRPr="00000000">
        <w:rPr>
          <w:rFonts w:ascii="Arial" w:cs="Arial" w:eastAsia="Arial" w:hAnsi="Arial"/>
          <w:b w:val="1"/>
          <w:color w:val="4472c4"/>
          <w:rtl w:val="0"/>
        </w:rPr>
        <w:t xml:space="preserve">akreditace MVČR</w:t>
      </w:r>
      <w:r w:rsidDel="00000000" w:rsidR="00000000" w:rsidRPr="00000000">
        <w:rPr>
          <w:rFonts w:ascii="Arial" w:cs="Arial" w:eastAsia="Arial" w:hAnsi="Arial"/>
          <w:color w:val="4472c4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4472c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70c0"/>
          <w:rtl w:val="0"/>
        </w:rPr>
        <w:t xml:space="preserve">(program vypracovaný dle zákona č. 312/2002 Sb., o úřednících ÚSC v aktuálním znění. (8 hodin)) Akreditace vzdělávací instituce AK/I-53/2017 (videokurz)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4472c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44546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546a"/>
          <w:sz w:val="24"/>
          <w:szCs w:val="24"/>
          <w:u w:val="none"/>
          <w:shd w:fill="auto" w:val="clear"/>
          <w:vertAlign w:val="baseline"/>
          <w:rtl w:val="0"/>
        </w:rPr>
        <w:t xml:space="preserve">Absolventi obnovují svoje znalosti z oblasti rodinného traumat a závažných traumatizací v dětství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44546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546a"/>
          <w:sz w:val="24"/>
          <w:szCs w:val="24"/>
          <w:u w:val="none"/>
          <w:shd w:fill="auto" w:val="clear"/>
          <w:vertAlign w:val="baseline"/>
          <w:rtl w:val="0"/>
        </w:rPr>
        <w:t xml:space="preserve">Absolventi doplňují svoje informace o oblasti domácího násilí.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44546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546a"/>
          <w:sz w:val="24"/>
          <w:szCs w:val="24"/>
          <w:u w:val="none"/>
          <w:shd w:fill="auto" w:val="clear"/>
          <w:vertAlign w:val="baseline"/>
          <w:rtl w:val="0"/>
        </w:rPr>
        <w:t xml:space="preserve">Absolventi doplňují svoje znalosti o situaci týkající se rozvodu v rodině a dopadu na děti a celý rodinný systém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44546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546a"/>
          <w:sz w:val="24"/>
          <w:szCs w:val="24"/>
          <w:u w:val="none"/>
          <w:shd w:fill="auto" w:val="clear"/>
          <w:vertAlign w:val="baseline"/>
          <w:rtl w:val="0"/>
        </w:rPr>
        <w:t xml:space="preserve">Absolventi upevňují poznatky týkající se krizových situací v rodině</w:t>
      </w:r>
    </w:p>
    <w:tbl>
      <w:tblPr>
        <w:tblStyle w:val="Table2"/>
        <w:tblW w:w="10708.0" w:type="dxa"/>
        <w:jc w:val="left"/>
        <w:tblInd w:w="15.0" w:type="dxa"/>
        <w:tblLayout w:type="fixed"/>
        <w:tblLook w:val="0400"/>
      </w:tblPr>
      <w:tblGrid>
        <w:gridCol w:w="3513"/>
        <w:gridCol w:w="7195"/>
        <w:tblGridChange w:id="0">
          <w:tblGrid>
            <w:gridCol w:w="3513"/>
            <w:gridCol w:w="7195"/>
          </w:tblGrid>
        </w:tblGridChange>
      </w:tblGrid>
      <w:tr>
        <w:trPr>
          <w:cantSplit w:val="0"/>
          <w:trHeight w:val="642" w:hRule="atLeast"/>
          <w:tblHeader w:val="0"/>
        </w:trPr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shd w:fill="00a4de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0"/>
              </w:rPr>
              <w:t xml:space="preserve">Psychologické minimum pro účely sociální práce s rodinným systémem-krizové situace</w:t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Akreditace: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rtl w:val="0"/>
              </w:rPr>
              <w:t xml:space="preserve">MPSV: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7030a0"/>
                <w:rtl w:val="0"/>
              </w:rPr>
              <w:t xml:space="preserve">A2024/11109-SP</w:t>
            </w:r>
            <w:r w:rsidDel="00000000" w:rsidR="00000000" w:rsidRPr="00000000">
              <w:rPr>
                <w:rFonts w:ascii="Arial" w:cs="Arial" w:eastAsia="Arial" w:hAnsi="Arial"/>
                <w:color w:val="7030a0"/>
                <w:rtl w:val="0"/>
              </w:rPr>
              <w:t xml:space="preserve"> (8. vyučovacích hodin)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rtl w:val="0"/>
              </w:rPr>
              <w:t xml:space="preserve"> kombinovaná forma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rtl w:val="0"/>
              </w:rPr>
              <w:t xml:space="preserve">MVČR: </w:t>
            </w:r>
            <w:r w:rsidDel="00000000" w:rsidR="00000000" w:rsidRPr="00000000">
              <w:rPr>
                <w:color w:val="4472c4"/>
                <w:rtl w:val="0"/>
              </w:rPr>
              <w:t xml:space="preserve">(program vypracovaný dle zákona č. 312/2002 Sb., o úřednících ÚSC v aktuálním znění. (8 hodin)) Akreditace vzdělávací instituce AK/I-53/2017 (videokurz)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Variabilní symbol: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20259004   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NOVINKA 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Přednáší: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Mgr. Svata Janošková–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psycholog s mnohaletou praxí v oboru. Zkušená lektorka</w:t>
            </w:r>
          </w:p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Dr. Ing. Jiří Staněk –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zapsaný mediátor, rodinný psychoterapeut, dlouholetý lektor v oblasti komunikačních témat.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Termín konání: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0"/>
              </w:rPr>
              <w:t xml:space="preserve">16.9. 2025 (úterý) od 9,00 hod.</w:t>
            </w:r>
            <w:r w:rsidDel="00000000" w:rsidR="00000000" w:rsidRPr="00000000">
              <w:rPr>
                <w:color w:val="00206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(prezence od 8,30hod – 9,00 hod.)</w:t>
              <w:br w:type="textWrapping"/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Místo konání: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color w:val="1155cc"/>
                  <w:highlight w:val="white"/>
                  <w:u w:val="single"/>
                  <w:rtl w:val="0"/>
                </w:rPr>
                <w:t xml:space="preserve">Střední škola prof. Zdeňka Matějíčka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 17. listopadu 1123/70, 708 00, Ostrava-Poruba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Cena: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00000"/>
                <w:sz w:val="24"/>
                <w:szCs w:val="24"/>
                <w:rtl w:val="0"/>
              </w:rPr>
              <w:t xml:space="preserve">1 990 Kč / osoba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Organizace: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0"/>
              </w:rPr>
              <w:t xml:space="preserve">TOP. Semináře s.r.o.  IČ: 06546897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color w:val="4472c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4472c4"/>
          <w:sz w:val="24"/>
          <w:szCs w:val="24"/>
          <w:rtl w:val="0"/>
        </w:rPr>
        <w:t xml:space="preserve">OBSAH:</w:t>
      </w:r>
      <w:r w:rsidDel="00000000" w:rsidR="00000000" w:rsidRPr="00000000">
        <w:rPr>
          <w:rFonts w:ascii="Arial" w:cs="Arial" w:eastAsia="Arial" w:hAnsi="Arial"/>
          <w:color w:val="4472c4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Úvod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Uvedení tématu a představení lektora.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Trauma a rodina 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Kategorie traumatických událostí. Následky traumatu. Specifika traumatu u dětí. Nejzávažnější formy traumatizace v dětství. Násilí v rodině a domácí násilí.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Rozvod v rodině 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Rozvodová situace. Současná rozvodová praxe v souvislosti s dětmi. Uspořádání péče o děti. Nejčastější dopady rozvodu na děti.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Krizové situace v rodině  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Závažná nemoc dítěte. Vliv nemoci dítěte na celý rodinný systém. Hospitalizace, příprava na bolestivé zákroky, práce s bolestí.   Dítě s postižením nebo chronickým onemocněním. Ztráta blízké osoby, truchlení. Paliativní péče. Paliativní péče u dětí. Reakce dětí na smrt blízké osoby.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bookmarkStart w:colFirst="0" w:colLast="0" w:name="_rpyiw06w4s7u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Závěr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Stručné shrnutí tématu, dotazy posluchačů</w:t>
      </w:r>
    </w:p>
    <w:p w:rsidR="00000000" w:rsidDel="00000000" w:rsidP="00000000" w:rsidRDefault="00000000" w:rsidRPr="00000000" w14:paraId="0000003D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after="0" w:before="40" w:line="240" w:lineRule="auto"/>
        <w:ind w:left="720" w:right="720" w:firstLine="0"/>
        <w:rPr>
          <w:rFonts w:ascii="Twentieth Century" w:cs="Twentieth Century" w:eastAsia="Twentieth Century" w:hAnsi="Twentieth Century"/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b0f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b0f0"/>
          <w:sz w:val="20"/>
          <w:szCs w:val="20"/>
          <w:u w:val="none"/>
          <w:shd w:fill="auto" w:val="clear"/>
          <w:vertAlign w:val="baseline"/>
          <w:rtl w:val="0"/>
        </w:rPr>
        <w:t xml:space="preserve">Součástí ceny je osvědčení o absolvování semináře, materiály k tématu v elektronické podobě a občerstvení, které sestává z nealkoholických nápojů, drobného občerstvení v průběhu školení a rautového oběda.</w:t>
      </w:r>
    </w:p>
    <w:p w:rsidR="00000000" w:rsidDel="00000000" w:rsidP="00000000" w:rsidRDefault="00000000" w:rsidRPr="00000000" w14:paraId="00000040">
      <w:pPr>
        <w:tabs>
          <w:tab w:val="left" w:leader="none" w:pos="3330"/>
        </w:tabs>
        <w:ind w:right="-153"/>
        <w:jc w:val="both"/>
        <w:rPr>
          <w:b w:val="1"/>
          <w:color w:val="00b0f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3330"/>
        </w:tabs>
        <w:ind w:right="-153"/>
        <w:jc w:val="both"/>
        <w:rPr>
          <w:b w:val="1"/>
          <w:color w:val="00b0f0"/>
          <w:sz w:val="20"/>
          <w:szCs w:val="20"/>
        </w:rPr>
      </w:pPr>
      <w:r w:rsidDel="00000000" w:rsidR="00000000" w:rsidRPr="00000000">
        <w:rPr>
          <w:b w:val="1"/>
          <w:color w:val="00b0f0"/>
          <w:sz w:val="20"/>
          <w:szCs w:val="20"/>
          <w:rtl w:val="0"/>
        </w:rPr>
        <w:t xml:space="preserve">Jak se přihlásit:  </w:t>
        <w:tab/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3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Zaplaťte účastnický poplatek a vyplňte přihlašovací formulář, prostřednictvím našich webových stránek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www.topseminare.cz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Úředníci ÚSC mohou realizovat platbu za seminář až po obdržení faktury po semináři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Nejasnosti a dotazy rádi vyřídíme telefonicky či emailem (kontakty viz výše nebo na webových stránkách).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 lhůtě tři dny a méně před konáním akce není možné zrušit účast na semináři. Kdykoli je možné nahlásit náhradníka na </w:t>
      </w:r>
      <w:hyperlink r:id="rId10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info@topseminare.cz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3">
      <w:pPr>
        <w:ind w:right="-153"/>
        <w:jc w:val="both"/>
        <w:rPr>
          <w:b w:val="1"/>
          <w:color w:val="00b0f0"/>
          <w:sz w:val="20"/>
          <w:szCs w:val="20"/>
        </w:rPr>
      </w:pPr>
      <w:r w:rsidDel="00000000" w:rsidR="00000000" w:rsidRPr="00000000">
        <w:rPr>
          <w:b w:val="1"/>
          <w:color w:val="00b0f0"/>
          <w:sz w:val="20"/>
          <w:szCs w:val="20"/>
          <w:rtl w:val="0"/>
        </w:rPr>
        <w:t xml:space="preserve">Zaplacení a smluvní podmínky: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b0f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Úhradu semináře proveďte na náš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účet č. 5000500032/5500 Raiffeisen Bank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neopomeňte uvést správný variabilní symbol. Daňový doklad obdrží účastníci v den konání semináře. V případě neúčasti se vložné nevrací, ale je možné poslat náhradníka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before="40" w:line="240" w:lineRule="auto"/>
        <w:ind w:left="720" w:right="720" w:firstLine="0"/>
        <w:jc w:val="both"/>
        <w:rPr>
          <w:b w:val="1"/>
          <w:color w:val="59595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360" w:before="40" w:line="240" w:lineRule="auto"/>
        <w:ind w:left="720" w:right="720" w:firstLine="0"/>
        <w:rPr>
          <w:rFonts w:ascii="Twentieth Century" w:cs="Twentieth Century" w:eastAsia="Twentieth Century" w:hAnsi="Twentieth Century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before="40" w:line="240" w:lineRule="auto"/>
        <w:ind w:left="720" w:right="720" w:firstLine="0"/>
        <w:rPr>
          <w:rFonts w:ascii="Twentieth Century" w:cs="Twentieth Century" w:eastAsia="Twentieth Century" w:hAnsi="Twentieth Century"/>
          <w:b w:val="1"/>
          <w:color w:val="1cade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Trebuchet MS"/>
  <w:font w:name="Courier New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wentieth Century"/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16"/>
      <w:szCs w:val="1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yperlink" Target="mailto:info@topseminare.cz" TargetMode="External"/><Relationship Id="rId13" Type="http://schemas.openxmlformats.org/officeDocument/2006/relationships/header" Target="head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topseminare.cz" TargetMode="External"/><Relationship Id="rId15" Type="http://schemas.openxmlformats.org/officeDocument/2006/relationships/footer" Target="footer3.xml"/><Relationship Id="rId14" Type="http://schemas.openxmlformats.org/officeDocument/2006/relationships/footer" Target="foot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s://maps.app.goo.gl/airnnwwr3cwZ4MUA8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