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4B886C6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09D2CCC" w:rsidR="007C6CBC" w:rsidRPr="0072362C" w:rsidRDefault="007C6CBC" w:rsidP="00710BC5">
      <w:pPr>
        <w:jc w:val="center"/>
        <w:rPr>
          <w:b/>
          <w:color w:val="4472C4" w:themeColor="accent1"/>
          <w:sz w:val="28"/>
          <w:szCs w:val="28"/>
        </w:rPr>
      </w:pPr>
      <w:r w:rsidRPr="0072362C">
        <w:rPr>
          <w:rFonts w:ascii="Times New Roman" w:eastAsia="Times New Roman" w:hAnsi="Times New Roman" w:cs="Arial"/>
          <w:b/>
          <w:color w:val="4472C4" w:themeColor="accent1"/>
          <w:kern w:val="0"/>
          <w:sz w:val="28"/>
          <w:szCs w:val="28"/>
          <w:lang w:eastAsia="cs-CZ"/>
          <w14:ligatures w14:val="none"/>
        </w:rPr>
        <w:t>„</w:t>
      </w:r>
      <w:r w:rsidR="0072362C" w:rsidRPr="0072362C">
        <w:rPr>
          <w:rFonts w:ascii="Times New Roman" w:hAnsi="Times New Roman" w:cs="Times New Roman"/>
          <w:b/>
          <w:color w:val="4472C4" w:themeColor="accent1"/>
          <w:sz w:val="28"/>
          <w:szCs w:val="28"/>
        </w:rPr>
        <w:t>Problematika krizové intervence pro základní využití v rámci sociální práce</w:t>
      </w:r>
      <w:r w:rsidRPr="0072362C">
        <w:rPr>
          <w:rFonts w:ascii="Times New Roman" w:eastAsia="Times New Roman" w:hAnsi="Times New Roman" w:cs="Arial"/>
          <w:b/>
          <w:color w:val="4472C4" w:themeColor="accent1"/>
          <w:kern w:val="0"/>
          <w:sz w:val="28"/>
          <w:szCs w:val="28"/>
          <w:lang w:eastAsia="cs-CZ"/>
          <w14:ligatures w14:val="none"/>
        </w:rPr>
        <w:t>“</w:t>
      </w:r>
    </w:p>
    <w:p w14:paraId="678C3E6A" w14:textId="77777777" w:rsidR="0088625F" w:rsidRDefault="0088625F" w:rsidP="00706E39">
      <w:pPr>
        <w:spacing w:before="40" w:after="360" w:line="240" w:lineRule="auto"/>
        <w:ind w:right="720"/>
        <w:jc w:val="center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759E849B" w:rsidR="00141AA8" w:rsidRPr="0072362C" w:rsidRDefault="00141AA8" w:rsidP="00141AA8">
      <w:pPr>
        <w:rPr>
          <w:rStyle w:val="Zvraznn"/>
          <w:rFonts w:ascii="Arial" w:hAnsi="Arial" w:cs="Arial"/>
          <w:b/>
          <w:bCs/>
          <w:i w:val="0"/>
          <w:iCs w:val="0"/>
          <w:color w:val="7030A0"/>
          <w:sz w:val="24"/>
          <w:szCs w:val="24"/>
        </w:rPr>
      </w:pPr>
      <w:r w:rsidRPr="0072362C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72362C">
        <w:rPr>
          <w:rFonts w:ascii="Arial" w:hAnsi="Arial" w:cs="Arial"/>
          <w:color w:val="7030A0"/>
          <w:sz w:val="24"/>
          <w:szCs w:val="24"/>
        </w:rPr>
        <w:t>: „</w:t>
      </w:r>
      <w:r w:rsidR="0072362C" w:rsidRPr="0072362C">
        <w:rPr>
          <w:rFonts w:ascii="Times New Roman" w:hAnsi="Times New Roman" w:cs="Times New Roman"/>
          <w:color w:val="7030A0"/>
          <w:sz w:val="24"/>
          <w:szCs w:val="24"/>
        </w:rPr>
        <w:t xml:space="preserve">Problematika krizové intervence pro základní využití v rámci sociální práce    </w:t>
      </w:r>
      <w:r w:rsidRPr="0072362C">
        <w:rPr>
          <w:rFonts w:ascii="Arial" w:hAnsi="Arial" w:cs="Arial"/>
          <w:color w:val="7030A0"/>
          <w:sz w:val="24"/>
          <w:szCs w:val="24"/>
        </w:rPr>
        <w:t>“</w:t>
      </w:r>
      <w:r w:rsidRPr="0072362C">
        <w:rPr>
          <w:rFonts w:ascii="Arial" w:hAnsi="Arial" w:cs="Arial"/>
          <w:b/>
          <w:bCs/>
          <w:color w:val="7030A0"/>
          <w:sz w:val="24"/>
          <w:szCs w:val="24"/>
        </w:rPr>
        <w:t xml:space="preserve"> </w:t>
      </w:r>
      <w:r w:rsidR="0072362C" w:rsidRPr="0072362C">
        <w:rPr>
          <w:rFonts w:ascii="TimesNewRomanUnicode,Bold" w:hAnsi="TimesNewRomanUnicode,Bold" w:cs="TimesNewRomanUnicode,Bold"/>
          <w:b/>
          <w:bCs/>
          <w:color w:val="7030A0"/>
          <w:sz w:val="24"/>
          <w:szCs w:val="24"/>
        </w:rPr>
        <w:t>A2025/0934-SP/PC</w:t>
      </w:r>
      <w:r w:rsidR="0072362C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Pr="0072362C">
        <w:rPr>
          <w:rStyle w:val="Zvraznn"/>
          <w:rFonts w:ascii="Arial" w:hAnsi="Arial" w:cs="Arial"/>
          <w:color w:val="7030A0"/>
          <w:sz w:val="24"/>
          <w:szCs w:val="24"/>
        </w:rPr>
        <w:t>(</w:t>
      </w:r>
      <w:r w:rsidR="00AC3A43" w:rsidRPr="0072362C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72362C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72362C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72362C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12112C2" w:rsidR="00827991" w:rsidRPr="0072362C" w:rsidRDefault="00141AA8" w:rsidP="00827991">
      <w:pPr>
        <w:rPr>
          <w:rFonts w:ascii="Arial" w:hAnsi="Arial" w:cs="Arial"/>
          <w:b/>
          <w:bCs/>
          <w:color w:val="4472C4" w:themeColor="accent1"/>
        </w:rPr>
      </w:pPr>
      <w:r w:rsidRPr="0072362C">
        <w:rPr>
          <w:rFonts w:ascii="Arial" w:hAnsi="Arial" w:cs="Arial"/>
          <w:b/>
          <w:bCs/>
          <w:color w:val="4472C4" w:themeColor="accent1"/>
        </w:rPr>
        <w:t>akreditace MVČR</w:t>
      </w:r>
      <w:r w:rsidRPr="0072362C">
        <w:rPr>
          <w:rFonts w:ascii="Arial" w:hAnsi="Arial" w:cs="Arial"/>
          <w:color w:val="4472C4" w:themeColor="accent1"/>
        </w:rPr>
        <w:t>: „</w:t>
      </w:r>
      <w:r w:rsidR="0072362C" w:rsidRPr="0072362C">
        <w:rPr>
          <w:rFonts w:ascii="Times New Roman" w:hAnsi="Times New Roman" w:cs="Times New Roman"/>
          <w:color w:val="4472C4" w:themeColor="accent1"/>
          <w:sz w:val="24"/>
          <w:szCs w:val="24"/>
        </w:rPr>
        <w:t>Problematika krizové intervence pro základní využití v rámci sociální práce (</w:t>
      </w:r>
      <w:r w:rsidR="00A7036B">
        <w:rPr>
          <w:rFonts w:ascii="Times New Roman" w:hAnsi="Times New Roman" w:cs="Times New Roman"/>
          <w:color w:val="4472C4" w:themeColor="accent1"/>
          <w:sz w:val="24"/>
          <w:szCs w:val="24"/>
        </w:rPr>
        <w:t>prezenční</w:t>
      </w:r>
      <w:r w:rsidRPr="0072362C">
        <w:rPr>
          <w:rFonts w:ascii="Arial" w:hAnsi="Arial" w:cs="Arial"/>
          <w:b/>
          <w:bCs/>
          <w:color w:val="4472C4" w:themeColor="accent1"/>
        </w:rPr>
        <w:t>)</w:t>
      </w:r>
      <w:r w:rsidRPr="0072362C">
        <w:rPr>
          <w:rFonts w:ascii="Arial" w:hAnsi="Arial" w:cs="Arial"/>
          <w:color w:val="4472C4" w:themeColor="accent1"/>
        </w:rPr>
        <w:t xml:space="preserve">“ </w:t>
      </w:r>
      <w:r w:rsidR="003E4DBE" w:rsidRPr="0072362C">
        <w:rPr>
          <w:rFonts w:ascii="Arial" w:hAnsi="Arial" w:cs="Arial"/>
          <w:color w:val="4472C4" w:themeColor="accent1"/>
        </w:rPr>
        <w:t>(program vypracovaný dle zákona č. 312/2002 Sb., o úřednících ÚSC v aktuálním znění. (</w:t>
      </w:r>
      <w:r w:rsidR="00BF2156" w:rsidRPr="0072362C">
        <w:rPr>
          <w:rFonts w:ascii="Arial" w:hAnsi="Arial" w:cs="Arial"/>
          <w:color w:val="4472C4" w:themeColor="accent1"/>
        </w:rPr>
        <w:t>8</w:t>
      </w:r>
      <w:r w:rsidR="003E4DBE" w:rsidRPr="0072362C">
        <w:rPr>
          <w:rFonts w:ascii="Arial" w:hAnsi="Arial" w:cs="Arial"/>
          <w:color w:val="4472C4" w:themeColor="accent1"/>
        </w:rPr>
        <w:t xml:space="preserve"> hodin) </w:t>
      </w:r>
      <w:r w:rsidR="003E4DBE" w:rsidRPr="0072362C">
        <w:rPr>
          <w:rFonts w:ascii="Arial" w:hAnsi="Arial" w:cs="Arial"/>
          <w:b/>
          <w:bCs/>
          <w:color w:val="4472C4" w:themeColor="accent1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3"/>
        <w:gridCol w:w="7195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1ED1C9DF" w:rsidR="007C6CBC" w:rsidRPr="00A7036B" w:rsidRDefault="00A7036B" w:rsidP="00AC3A43">
            <w:pPr>
              <w:rPr>
                <w:b/>
                <w:bCs/>
                <w:sz w:val="28"/>
                <w:szCs w:val="28"/>
              </w:rPr>
            </w:pPr>
            <w:r w:rsidRPr="00A7036B">
              <w:rPr>
                <w:rFonts w:ascii="Times New Roman" w:hAnsi="Times New Roman" w:cs="Times New Roman"/>
                <w:b/>
                <w:bCs/>
                <w:color w:val="FFFFFF" w:themeColor="background1"/>
                <w:sz w:val="28"/>
                <w:szCs w:val="28"/>
              </w:rPr>
              <w:t>Problematika krizové intervence pro základní využití v rámci sociální práce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04B5BFB6" w:rsidR="007C6CBC" w:rsidRPr="007C5CB2" w:rsidRDefault="0088625F" w:rsidP="0088625F">
            <w:pPr>
              <w:shd w:val="clear" w:color="auto" w:fill="FFFFFF"/>
              <w:spacing w:before="40" w:after="0" w:line="240" w:lineRule="auto"/>
              <w:ind w:right="720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MPSV: </w:t>
            </w:r>
            <w:r w:rsidR="0072362C" w:rsidRPr="0072362C">
              <w:rPr>
                <w:rFonts w:ascii="TimesNewRomanUnicode,Bold" w:hAnsi="TimesNewRomanUnicode,Bold" w:cs="TimesNewRomanUnicode,Bold"/>
                <w:b/>
                <w:bCs/>
                <w:color w:val="7030A0"/>
              </w:rPr>
              <w:t>A2025/0934-SP/PC</w:t>
            </w: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(</w:t>
            </w:r>
            <w:r w:rsidR="00AC3A43"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8</w:t>
            </w:r>
            <w:r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. hodin) </w:t>
            </w:r>
            <w:r w:rsid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>prezenční</w:t>
            </w:r>
            <w:r w:rsidR="001D5AB2" w:rsidRPr="0072362C">
              <w:rPr>
                <w:rFonts w:ascii="Calibri" w:eastAsia="Times New Roman" w:hAnsi="Calibri" w:cs="Calibri"/>
                <w:b/>
                <w:bCs/>
                <w:color w:val="7030A0"/>
                <w:kern w:val="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390DE2">
              <w:rPr>
                <w:rFonts w:ascii="Calibri" w:eastAsia="Times New Roman" w:hAnsi="Calibri" w:cs="Calibri"/>
                <w:b/>
                <w:bCs/>
                <w:color w:val="4472C4" w:themeColor="accent1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72362C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prezenční</w:t>
            </w:r>
            <w:r w:rsidR="003E4DBE" w:rsidRPr="00390DE2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5AF969E8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72362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10BC5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72362C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</w:t>
            </w:r>
          </w:p>
        </w:tc>
      </w:tr>
      <w:tr w:rsidR="007C5CB2" w:rsidRPr="007C6CBC" w14:paraId="46238250" w14:textId="77777777" w:rsidTr="00710BC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BE572E" w14:textId="6B972786" w:rsidR="007C6CBC" w:rsidRPr="00710BC5" w:rsidRDefault="00710BC5" w:rsidP="00710B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Bc. David Tichý, DiS. </w:t>
            </w:r>
            <w:r>
              <w:rPr>
                <w:rFonts w:ascii="Arial" w:hAnsi="Arial" w:cs="Arial"/>
              </w:rPr>
              <w:t>(Ředitel krizového centra Ostrava, zkušený lektor s bohatou praxí v oblasti přednášené problematiky)</w:t>
            </w:r>
          </w:p>
        </w:tc>
      </w:tr>
      <w:tr w:rsidR="007C5CB2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10FEF438" w:rsidR="007C6CBC" w:rsidRPr="007C5CB2" w:rsidRDefault="0072362C" w:rsidP="007C6CBC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 w:rsidR="00141AA8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5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3E4DB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BF2156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710BC5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) od 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,00 hod.</w:t>
            </w:r>
            <w:r w:rsidR="007C6CBC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(prezence od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,30hod – 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,00 hod.)</w:t>
            </w:r>
            <w:r w:rsidR="007C6CBC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7C5CB2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21EE3AE0" w:rsidR="007C6CBC" w:rsidRPr="007C5CB2" w:rsidRDefault="0072362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9" w:history="1">
              <w:r>
                <w:rPr>
                  <w:rFonts w:ascii="Arial" w:hAnsi="Arial" w:cs="Arial"/>
                  <w:color w:val="1155CC"/>
                </w:rPr>
                <w:br/>
              </w:r>
              <w:r>
                <w:rPr>
                  <w:rStyle w:val="Hypertextovodkaz"/>
                  <w:rFonts w:ascii="Arial" w:hAnsi="Arial" w:cs="Arial"/>
                  <w:color w:val="1155CC"/>
                </w:rPr>
                <w:t>Střední škola prof. Zdeňka Matějíčka</w:t>
              </w:r>
            </w:hyperlink>
            <w:r>
              <w:rPr>
                <w:rFonts w:ascii="Arial" w:hAnsi="Arial" w:cs="Arial"/>
                <w:color w:val="7A7A7A"/>
              </w:rPr>
              <w:t>, 17. listopadu 1123/70, 708 00, Ostrava-Poruba</w:t>
            </w:r>
          </w:p>
        </w:tc>
      </w:tr>
      <w:tr w:rsidR="007C5CB2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6EDB335E" w:rsidR="007C6CBC" w:rsidRPr="007C5CB2" w:rsidRDefault="0072362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7C6CBC"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7C5CB2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7C6CBC" w:rsidRPr="007C5CB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6F5C5D4F" w14:textId="77777777" w:rsidR="003E4DBE" w:rsidRPr="00BF2156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22943883" w14:textId="77777777" w:rsidR="0072362C" w:rsidRPr="0072362C" w:rsidRDefault="0072362C" w:rsidP="0072362C">
      <w:pPr>
        <w:rPr>
          <w:b/>
          <w:bCs/>
          <w:sz w:val="28"/>
          <w:szCs w:val="28"/>
        </w:rPr>
      </w:pPr>
      <w:bookmarkStart w:id="0" w:name="_Hlk23052402"/>
      <w:r w:rsidRPr="0072362C">
        <w:rPr>
          <w:b/>
          <w:bCs/>
          <w:sz w:val="28"/>
          <w:szCs w:val="28"/>
        </w:rPr>
        <w:t>Úvodem kurzu je nastíněn pojem krize jako společenský fenomén, následně jsou rozebrány společenské znaky životních situací, v nichž lidé vyhledávají krizovou pomoc a možnosti odborné pomoci v krizi. Probrány jsou základními principy, metody, techniky a sociálně právními aspekty krizové intervence.  Následuje seznámení se s nejčastějšími typy krizových situací a výčet krizí, spojených s duševními poruchami. Značná část kurzu je věnována zásadám krizové komunikace s různými typy klientů, včetně doporučení vhodných technik dotazování. V neposlední řadě jsou nastíněny aspekty řešení náročných životních situací klientů.</w:t>
      </w:r>
    </w:p>
    <w:p w14:paraId="15EA6A30" w14:textId="77777777" w:rsidR="00BF2156" w:rsidRDefault="00BF2156" w:rsidP="00BF2156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Cílové kompetence</w:t>
      </w:r>
    </w:p>
    <w:bookmarkEnd w:id="0"/>
    <w:p w14:paraId="6FEFE9AE" w14:textId="77777777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 xml:space="preserve">Absolvent kurzu doplní svoje znalosti o význam pojmu krize jako společenským fenoménem, společnými znaky životních situací, v nichž lidé vyhledávají krizovou pomoc a možnostmi odborné pomoci v krizi. </w:t>
      </w:r>
    </w:p>
    <w:p w14:paraId="61E49AE4" w14:textId="059CCE23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 xml:space="preserve">Absolvent kurzu rovněž obnoví svoje vědomosti o základních principech, metodách, technikách a sociálně právních aspektech krizové intervence a rovněž bude informován o nejčastějších typech krizových situací a o krizích, spojených s duševními poruchami. </w:t>
      </w:r>
    </w:p>
    <w:p w14:paraId="1A16FF36" w14:textId="6B9CBEE6" w:rsidR="0072362C" w:rsidRPr="0072362C" w:rsidRDefault="0072362C" w:rsidP="0072362C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72362C">
        <w:rPr>
          <w:sz w:val="28"/>
          <w:szCs w:val="28"/>
        </w:rPr>
        <w:t>V neposlední řadě upevní svoje dovednosti o zásady krizové komunikace s různými typy klientů, budou mu doporučeny vhodné techniky dotazování a seznámí se s etickými aspekty řešení náročných životních situací klientů.</w:t>
      </w:r>
    </w:p>
    <w:p w14:paraId="082576D1" w14:textId="77777777" w:rsidR="0072362C" w:rsidRDefault="0072362C" w:rsidP="0072362C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</w:p>
    <w:p w14:paraId="62F2215E" w14:textId="02AED4C7" w:rsidR="0072362C" w:rsidRPr="0070755E" w:rsidRDefault="0072362C" w:rsidP="0072362C">
      <w:pPr>
        <w:pStyle w:val="Normlnweb"/>
        <w:spacing w:before="0" w:beforeAutospacing="0" w:after="0" w:afterAutospacing="0"/>
        <w:jc w:val="left"/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</w:pP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Součástí ceny je osvědčení o absolvování semináře, materiály k tématu v elektronické podobě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>a občerstvení, které sestává z nealkoholických nápojů</w:t>
      </w:r>
      <w:r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a</w:t>
      </w:r>
      <w:r w:rsidRPr="0070755E">
        <w:rPr>
          <w:rFonts w:asciiTheme="minorHAnsi" w:hAnsiTheme="minorHAnsi" w:cstheme="minorHAnsi"/>
          <w:bCs/>
          <w:i/>
          <w:iCs/>
          <w:color w:val="00B0F0"/>
          <w:sz w:val="20"/>
          <w:szCs w:val="20"/>
        </w:rPr>
        <w:t xml:space="preserve"> občerstvení v průběhu školení.</w:t>
      </w:r>
    </w:p>
    <w:p w14:paraId="6F28E32A" w14:textId="77777777" w:rsidR="0072362C" w:rsidRDefault="0072362C" w:rsidP="0072362C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  <w:sz w:val="20"/>
          <w:szCs w:val="20"/>
        </w:rPr>
      </w:pPr>
    </w:p>
    <w:p w14:paraId="7DF70CC1" w14:textId="543E2546" w:rsidR="0072362C" w:rsidRPr="0070755E" w:rsidRDefault="0072362C" w:rsidP="0072362C">
      <w:pPr>
        <w:tabs>
          <w:tab w:val="left" w:pos="3330"/>
        </w:tabs>
        <w:ind w:right="-153"/>
        <w:jc w:val="both"/>
        <w:rPr>
          <w:rFonts w:cstheme="minorHAnsi"/>
          <w:b/>
          <w:bCs/>
          <w:color w:val="00B0F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>Jak se přihlásit:</w:t>
      </w:r>
      <w:r w:rsidRPr="0070755E">
        <w:rPr>
          <w:rFonts w:cstheme="minorHAnsi"/>
          <w:b/>
          <w:bCs/>
          <w:color w:val="00B0F0"/>
        </w:rPr>
        <w:t xml:space="preserve">  </w:t>
      </w:r>
      <w:r w:rsidRPr="0070755E">
        <w:rPr>
          <w:rFonts w:cstheme="minorHAnsi"/>
          <w:b/>
          <w:bCs/>
          <w:color w:val="00B0F0"/>
        </w:rPr>
        <w:tab/>
      </w:r>
    </w:p>
    <w:p w14:paraId="09B140C0" w14:textId="77777777" w:rsidR="0072362C" w:rsidRPr="0070755E" w:rsidRDefault="0072362C" w:rsidP="0072362C">
      <w:pPr>
        <w:pStyle w:val="Zkladntext2"/>
        <w:ind w:right="-153"/>
        <w:rPr>
          <w:rFonts w:asciiTheme="minorHAnsi" w:hAnsiTheme="minorHAnsi" w:cstheme="minorHAnsi"/>
          <w:b/>
          <w:szCs w:val="20"/>
        </w:rPr>
      </w:pPr>
      <w:r w:rsidRPr="0070755E">
        <w:rPr>
          <w:rFonts w:asciiTheme="minorHAnsi" w:hAnsiTheme="minorHAnsi" w:cstheme="minorHAnsi"/>
          <w:szCs w:val="20"/>
        </w:rPr>
        <w:t xml:space="preserve">Zaplaťte účastnický poplatek a vyplňte přihlašovací formulář, prostřednictvím našich webových stránek </w:t>
      </w:r>
      <w:hyperlink r:id="rId10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www.topseminare.cz</w:t>
        </w:r>
      </w:hyperlink>
      <w:r w:rsidRPr="0070755E">
        <w:rPr>
          <w:rFonts w:asciiTheme="minorHAnsi" w:hAnsiTheme="minorHAnsi" w:cstheme="minorHAnsi"/>
          <w:szCs w:val="20"/>
        </w:rPr>
        <w:t xml:space="preserve"> .</w:t>
      </w:r>
      <w:r w:rsidRPr="0070755E">
        <w:rPr>
          <w:rFonts w:asciiTheme="minorHAnsi" w:hAnsiTheme="minorHAnsi" w:cstheme="minorHAnsi"/>
          <w:b/>
          <w:szCs w:val="20"/>
        </w:rPr>
        <w:t xml:space="preserve"> Úředníci ÚSC mohou realizovat platbu za seminář až po obdržení faktury po semináři</w:t>
      </w:r>
      <w:r w:rsidRPr="0070755E">
        <w:rPr>
          <w:rFonts w:asciiTheme="minorHAnsi" w:hAnsiTheme="minorHAnsi" w:cstheme="minorHAnsi"/>
          <w:szCs w:val="20"/>
        </w:rPr>
        <w:t xml:space="preserve">. Nejasnosti a dotazy rádi vyřídíme telefonicky či emailem (kontakty viz výše nebo na webových stránkách). </w:t>
      </w:r>
      <w:r w:rsidRPr="0070755E">
        <w:rPr>
          <w:rFonts w:asciiTheme="minorHAnsi" w:hAnsiTheme="minorHAnsi" w:cstheme="minorHAnsi"/>
          <w:b/>
          <w:szCs w:val="20"/>
        </w:rPr>
        <w:t xml:space="preserve">Ve lhůtě tři dny a méně před konáním akce není možné zrušit účast na semináři. Kdykoli je možné nahlásit náhradníka na </w:t>
      </w:r>
      <w:hyperlink r:id="rId11" w:history="1">
        <w:r w:rsidRPr="0070755E">
          <w:rPr>
            <w:rStyle w:val="Hypertextovodkaz"/>
            <w:rFonts w:asciiTheme="minorHAnsi" w:hAnsiTheme="minorHAnsi" w:cstheme="minorHAnsi"/>
            <w:szCs w:val="20"/>
          </w:rPr>
          <w:t>info@topseminare.cz</w:t>
        </w:r>
      </w:hyperlink>
      <w:r w:rsidRPr="0070755E">
        <w:rPr>
          <w:rFonts w:asciiTheme="minorHAnsi" w:hAnsiTheme="minorHAnsi" w:cstheme="minorHAnsi"/>
          <w:b/>
          <w:szCs w:val="20"/>
        </w:rPr>
        <w:t xml:space="preserve">. </w:t>
      </w:r>
    </w:p>
    <w:p w14:paraId="700DCA4F" w14:textId="77777777" w:rsidR="0072362C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</w:p>
    <w:p w14:paraId="5C171A41" w14:textId="77777777" w:rsidR="0072362C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b/>
          <w:bCs/>
          <w:color w:val="00B0F0"/>
          <w:sz w:val="20"/>
          <w:szCs w:val="20"/>
        </w:rPr>
        <w:t xml:space="preserve">Zaplacení a smluvní podmínky: </w:t>
      </w:r>
    </w:p>
    <w:p w14:paraId="7D571CA1" w14:textId="77777777" w:rsidR="0072362C" w:rsidRPr="0070755E" w:rsidRDefault="0072362C" w:rsidP="0072362C">
      <w:pPr>
        <w:ind w:right="-153"/>
        <w:rPr>
          <w:rFonts w:cstheme="minorHAnsi"/>
          <w:b/>
          <w:bCs/>
          <w:color w:val="00B0F0"/>
          <w:sz w:val="20"/>
          <w:szCs w:val="20"/>
        </w:rPr>
      </w:pPr>
      <w:r w:rsidRPr="0070755E">
        <w:rPr>
          <w:rFonts w:cstheme="minorHAnsi"/>
          <w:sz w:val="20"/>
          <w:szCs w:val="20"/>
        </w:rPr>
        <w:t xml:space="preserve">Úhradu semináře proveďte na náš </w:t>
      </w:r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účet č. 5000500032/5500 </w:t>
      </w:r>
      <w:proofErr w:type="spellStart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>Raiffeisen</w:t>
      </w:r>
      <w:proofErr w:type="spellEnd"/>
      <w:r w:rsidRPr="0070755E">
        <w:rPr>
          <w:rFonts w:cstheme="minorHAnsi"/>
          <w:b/>
          <w:bCs/>
          <w:i/>
          <w:iCs/>
          <w:color w:val="FF0000"/>
          <w:sz w:val="20"/>
          <w:szCs w:val="20"/>
        </w:rPr>
        <w:t xml:space="preserve"> Bank</w:t>
      </w:r>
      <w:r w:rsidRPr="0070755E">
        <w:rPr>
          <w:rFonts w:cstheme="minorHAnsi"/>
          <w:sz w:val="20"/>
          <w:szCs w:val="2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0BE50" w14:textId="77777777" w:rsidR="00352B46" w:rsidRDefault="00352B46" w:rsidP="007C6CBC">
      <w:pPr>
        <w:spacing w:after="0" w:line="240" w:lineRule="auto"/>
      </w:pPr>
      <w:r>
        <w:separator/>
      </w:r>
    </w:p>
  </w:endnote>
  <w:endnote w:type="continuationSeparator" w:id="0">
    <w:p w14:paraId="44565DA9" w14:textId="77777777" w:rsidR="00352B46" w:rsidRDefault="00352B46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Unicode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14E3" w14:textId="77777777" w:rsidR="00352B46" w:rsidRDefault="00352B46" w:rsidP="007C6CBC">
      <w:pPr>
        <w:spacing w:after="0" w:line="240" w:lineRule="auto"/>
      </w:pPr>
      <w:r>
        <w:separator/>
      </w:r>
    </w:p>
  </w:footnote>
  <w:footnote w:type="continuationSeparator" w:id="0">
    <w:p w14:paraId="03946D24" w14:textId="77777777" w:rsidR="00352B46" w:rsidRDefault="00352B46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13DCB"/>
    <w:multiLevelType w:val="hybridMultilevel"/>
    <w:tmpl w:val="852A3B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B5E24"/>
    <w:multiLevelType w:val="hybridMultilevel"/>
    <w:tmpl w:val="C4B85C4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70A9A"/>
    <w:multiLevelType w:val="hybridMultilevel"/>
    <w:tmpl w:val="E9BC5D4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223149">
    <w:abstractNumId w:val="3"/>
  </w:num>
  <w:num w:numId="2" w16cid:durableId="1666737415">
    <w:abstractNumId w:val="7"/>
  </w:num>
  <w:num w:numId="3" w16cid:durableId="1854491729">
    <w:abstractNumId w:val="4"/>
  </w:num>
  <w:num w:numId="4" w16cid:durableId="2115519055">
    <w:abstractNumId w:val="0"/>
  </w:num>
  <w:num w:numId="5" w16cid:durableId="1374233416">
    <w:abstractNumId w:val="6"/>
  </w:num>
  <w:num w:numId="6" w16cid:durableId="121995170">
    <w:abstractNumId w:val="5"/>
  </w:num>
  <w:num w:numId="7" w16cid:durableId="689994710">
    <w:abstractNumId w:val="1"/>
  </w:num>
  <w:num w:numId="8" w16cid:durableId="195474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D7A2D"/>
    <w:rsid w:val="000F1481"/>
    <w:rsid w:val="000F65E4"/>
    <w:rsid w:val="00141AA8"/>
    <w:rsid w:val="001459DF"/>
    <w:rsid w:val="001B3BD7"/>
    <w:rsid w:val="001D5AB2"/>
    <w:rsid w:val="001D72C2"/>
    <w:rsid w:val="00250737"/>
    <w:rsid w:val="00336368"/>
    <w:rsid w:val="00352B46"/>
    <w:rsid w:val="0037371C"/>
    <w:rsid w:val="00390DE2"/>
    <w:rsid w:val="003A294B"/>
    <w:rsid w:val="003E4DBE"/>
    <w:rsid w:val="003F5725"/>
    <w:rsid w:val="00444631"/>
    <w:rsid w:val="00461685"/>
    <w:rsid w:val="004D70E1"/>
    <w:rsid w:val="00511592"/>
    <w:rsid w:val="00543348"/>
    <w:rsid w:val="00592D24"/>
    <w:rsid w:val="005B1BF2"/>
    <w:rsid w:val="005B570F"/>
    <w:rsid w:val="0064614E"/>
    <w:rsid w:val="006A32CE"/>
    <w:rsid w:val="006B60BD"/>
    <w:rsid w:val="00706E39"/>
    <w:rsid w:val="00710BC5"/>
    <w:rsid w:val="0072362C"/>
    <w:rsid w:val="00732443"/>
    <w:rsid w:val="007463A6"/>
    <w:rsid w:val="007578FC"/>
    <w:rsid w:val="007C5CB2"/>
    <w:rsid w:val="007C6CBC"/>
    <w:rsid w:val="00806F4B"/>
    <w:rsid w:val="00827991"/>
    <w:rsid w:val="00851163"/>
    <w:rsid w:val="0088625F"/>
    <w:rsid w:val="008B4BEE"/>
    <w:rsid w:val="008B79EB"/>
    <w:rsid w:val="008E1107"/>
    <w:rsid w:val="00911FCF"/>
    <w:rsid w:val="00A17CB3"/>
    <w:rsid w:val="00A3279F"/>
    <w:rsid w:val="00A436F5"/>
    <w:rsid w:val="00A61CB2"/>
    <w:rsid w:val="00A7036B"/>
    <w:rsid w:val="00AC3A43"/>
    <w:rsid w:val="00AF10DB"/>
    <w:rsid w:val="00BC045E"/>
    <w:rsid w:val="00BD0CE2"/>
    <w:rsid w:val="00BD2006"/>
    <w:rsid w:val="00BF2156"/>
    <w:rsid w:val="00C34B82"/>
    <w:rsid w:val="00C748C4"/>
    <w:rsid w:val="00CA4AB4"/>
    <w:rsid w:val="00D04C53"/>
    <w:rsid w:val="00D05C1F"/>
    <w:rsid w:val="00D31D31"/>
    <w:rsid w:val="00D67F91"/>
    <w:rsid w:val="00E63E83"/>
    <w:rsid w:val="00E72D01"/>
    <w:rsid w:val="00EC5161"/>
    <w:rsid w:val="00ED67DC"/>
    <w:rsid w:val="00F7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rsid w:val="0072362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7236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2362C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topseminare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topseminare.c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aps.app.goo.gl/airnnwwr3cwZ4MUA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7</cp:revision>
  <dcterms:created xsi:type="dcterms:W3CDTF">2025-10-17T07:31:00Z</dcterms:created>
  <dcterms:modified xsi:type="dcterms:W3CDTF">2025-10-17T08:17:00Z</dcterms:modified>
</cp:coreProperties>
</file>