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3578E3BE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351C30E7" w:rsidR="007C6CBC" w:rsidRPr="00706E39" w:rsidRDefault="007C6CBC" w:rsidP="00706E39">
      <w:pPr>
        <w:jc w:val="center"/>
        <w:rPr>
          <w:b/>
          <w:color w:val="4472C4" w:themeColor="accent1"/>
          <w:sz w:val="44"/>
          <w:szCs w:val="44"/>
        </w:rPr>
      </w:pPr>
      <w:r w:rsidRPr="00706E39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„</w:t>
      </w:r>
      <w:r w:rsidR="00706E39" w:rsidRPr="00706E39">
        <w:rPr>
          <w:b/>
          <w:color w:val="4472C4" w:themeColor="accent1"/>
          <w:sz w:val="44"/>
          <w:szCs w:val="44"/>
        </w:rPr>
        <w:t>Platnost a neplatnost právního jednání osoby s duševním onemocněním-základní chyby v sociálních službách, při sociální práci, v opatrovnictví</w:t>
      </w:r>
      <w:r w:rsidRPr="00706E39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“</w:t>
      </w:r>
    </w:p>
    <w:p w14:paraId="678C3E6A" w14:textId="77777777" w:rsidR="0088625F" w:rsidRDefault="0088625F" w:rsidP="00706E39">
      <w:pPr>
        <w:spacing w:before="40" w:after="360" w:line="240" w:lineRule="auto"/>
        <w:ind w:right="720"/>
        <w:jc w:val="center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4162B2AC" w:rsidR="00141AA8" w:rsidRPr="00706E39" w:rsidRDefault="00141AA8" w:rsidP="00141AA8">
      <w:pPr>
        <w:rPr>
          <w:rStyle w:val="Zvraznn"/>
          <w:i w:val="0"/>
          <w:iCs w:val="0"/>
          <w:color w:val="7030A0"/>
        </w:rPr>
      </w:pPr>
      <w:r w:rsidRPr="00706E39">
        <w:rPr>
          <w:rFonts w:ascii="Arial" w:hAnsi="Arial" w:cs="Arial"/>
          <w:b/>
          <w:bCs/>
          <w:color w:val="7030A0"/>
        </w:rPr>
        <w:t>Akreditace MPSV</w:t>
      </w:r>
      <w:r w:rsidRPr="00706E39">
        <w:rPr>
          <w:rFonts w:ascii="Arial" w:hAnsi="Arial" w:cs="Arial"/>
          <w:color w:val="7030A0"/>
        </w:rPr>
        <w:t>:</w:t>
      </w:r>
      <w:r w:rsidRPr="00706E39">
        <w:rPr>
          <w:color w:val="7030A0"/>
        </w:rPr>
        <w:t> </w:t>
      </w:r>
      <w:r w:rsidRPr="00706E39">
        <w:rPr>
          <w:rFonts w:ascii="Arial" w:hAnsi="Arial" w:cs="Arial"/>
          <w:color w:val="7030A0"/>
        </w:rPr>
        <w:t>„</w:t>
      </w:r>
      <w:r w:rsidR="00706E39" w:rsidRPr="00706E39">
        <w:rPr>
          <w:color w:val="7030A0"/>
        </w:rPr>
        <w:t>Platnost a neplatnost právního jednání osoby s duševním onemocněním-základní chyby v sociálních službách, při sociální práci, v opatrovnictví</w:t>
      </w:r>
      <w:r w:rsidRPr="00706E39">
        <w:rPr>
          <w:rFonts w:ascii="Arial" w:hAnsi="Arial" w:cs="Arial"/>
          <w:color w:val="7030A0"/>
        </w:rPr>
        <w:t>“</w:t>
      </w:r>
      <w:r w:rsidRPr="00706E39">
        <w:rPr>
          <w:rFonts w:cstheme="minorHAnsi"/>
          <w:b/>
          <w:bCs/>
          <w:color w:val="7030A0"/>
          <w:sz w:val="28"/>
          <w:szCs w:val="28"/>
        </w:rPr>
        <w:t xml:space="preserve"> </w:t>
      </w:r>
      <w:r w:rsidR="00706E39" w:rsidRPr="00706E39">
        <w:rPr>
          <w:color w:val="7030A0"/>
        </w:rPr>
        <w:t>A2023/1492-SP</w:t>
      </w:r>
      <w:r w:rsidRPr="00706E39">
        <w:rPr>
          <w:rStyle w:val="Zvraznn"/>
          <w:rFonts w:ascii="Arial" w:hAnsi="Arial" w:cs="Arial"/>
          <w:color w:val="7030A0"/>
        </w:rPr>
        <w:t xml:space="preserve"> (</w:t>
      </w:r>
      <w:r w:rsidR="00706E39">
        <w:rPr>
          <w:rStyle w:val="Zvraznn"/>
          <w:rFonts w:ascii="Arial" w:hAnsi="Arial" w:cs="Arial"/>
          <w:color w:val="7030A0"/>
        </w:rPr>
        <w:t>7</w:t>
      </w:r>
      <w:r w:rsidRPr="00706E39">
        <w:rPr>
          <w:rStyle w:val="Zvraznn"/>
          <w:rFonts w:ascii="Arial" w:hAnsi="Arial" w:cs="Arial"/>
          <w:color w:val="7030A0"/>
        </w:rPr>
        <w:t>. hodin)</w:t>
      </w:r>
      <w:r w:rsidR="00E63E83">
        <w:rPr>
          <w:rStyle w:val="Zvraznn"/>
          <w:rFonts w:ascii="Arial" w:hAnsi="Arial" w:cs="Arial"/>
          <w:color w:val="7030A0"/>
        </w:rPr>
        <w:t xml:space="preserve"> kombinovaná forma</w:t>
      </w:r>
    </w:p>
    <w:p w14:paraId="6551DF78" w14:textId="28AF66E3" w:rsidR="00827991" w:rsidRPr="00706E39" w:rsidRDefault="00141AA8" w:rsidP="00827991">
      <w:pPr>
        <w:rPr>
          <w:color w:val="4472C4" w:themeColor="accent1"/>
        </w:rPr>
      </w:pPr>
      <w:r w:rsidRPr="00706E39">
        <w:rPr>
          <w:rFonts w:ascii="Arial" w:hAnsi="Arial" w:cs="Arial"/>
          <w:b/>
          <w:bCs/>
          <w:color w:val="4472C4" w:themeColor="accent1"/>
        </w:rPr>
        <w:t>akreditace MVČR</w:t>
      </w:r>
      <w:r w:rsidRPr="00706E39">
        <w:rPr>
          <w:rFonts w:ascii="Arial" w:hAnsi="Arial" w:cs="Arial"/>
          <w:color w:val="4472C4" w:themeColor="accent1"/>
        </w:rPr>
        <w:t>: „</w:t>
      </w:r>
      <w:r w:rsidR="00706E39" w:rsidRPr="00706E39">
        <w:rPr>
          <w:color w:val="4472C4" w:themeColor="accent1"/>
        </w:rPr>
        <w:t xml:space="preserve">Platnost a neplatnost právního jednání osoby s duševním onemocněním-základní chyby v sociálních službách, při sociální práci, v opatrovnictví </w:t>
      </w:r>
      <w:r w:rsidRPr="00706E39">
        <w:rPr>
          <w:rFonts w:ascii="Arial" w:hAnsi="Arial" w:cs="Arial"/>
          <w:b/>
          <w:bCs/>
          <w:color w:val="4472C4" w:themeColor="accent1"/>
        </w:rPr>
        <w:t>(videokurz)</w:t>
      </w:r>
      <w:r w:rsidRPr="00706E39">
        <w:rPr>
          <w:rFonts w:ascii="Arial" w:hAnsi="Arial" w:cs="Arial"/>
          <w:color w:val="4472C4" w:themeColor="accent1"/>
        </w:rPr>
        <w:t>“</w:t>
      </w:r>
      <w:r w:rsidRPr="00706E39">
        <w:rPr>
          <w:color w:val="4472C4" w:themeColor="accent1"/>
        </w:rPr>
        <w:t xml:space="preserve"> </w:t>
      </w:r>
      <w:r w:rsidR="003E4DBE" w:rsidRPr="00706E39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706E39">
        <w:rPr>
          <w:rFonts w:ascii="Times New Roman" w:hAnsi="Times New Roman" w:cs="Times New Roman"/>
          <w:color w:val="4472C4" w:themeColor="accent1"/>
          <w:sz w:val="24"/>
          <w:szCs w:val="24"/>
        </w:rPr>
        <w:t>7</w:t>
      </w:r>
      <w:r w:rsidR="003E4DBE" w:rsidRPr="00706E3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706E3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2CCE2C25" w:rsidR="007C6CBC" w:rsidRPr="00706E39" w:rsidRDefault="00706E39" w:rsidP="007C6CBC">
            <w:pPr>
              <w:spacing w:beforeAutospacing="1" w:after="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06E39">
              <w:rPr>
                <w:b/>
                <w:bCs/>
                <w:color w:val="FFFFFF" w:themeColor="background1"/>
              </w:rPr>
              <w:t xml:space="preserve">Platnost a neplatnost právního jednání osoby s duševním onemocněním-základní chyby v sociálních službách, při sociální práci, v opatrovnictví </w:t>
            </w:r>
            <w:r w:rsidRPr="00706E39">
              <w:rPr>
                <w:rFonts w:ascii="Arial" w:hAnsi="Arial" w:cs="Arial"/>
                <w:b/>
                <w:bCs/>
                <w:color w:val="FFFFFF" w:themeColor="background1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1B94C5E7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A2023</w:t>
            </w:r>
            <w:r w:rsidR="00706E39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/1492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-SP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 w:rsidR="00706E39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E63E8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forma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706E39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7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679C1813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0200</w:t>
            </w:r>
            <w:r w:rsidR="00706E3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60FE2524" w:rsidR="007C6CBC" w:rsidRPr="007C5CB2" w:rsidRDefault="001D5AB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0F4B">
              <w:rPr>
                <w:rFonts w:ascii="Calibri" w:hAnsi="Calibri" w:cs="Calibri"/>
                <w:b/>
                <w:bCs/>
                <w:shd w:val="clear" w:color="auto" w:fill="FFFFFF"/>
              </w:rPr>
              <w:t>Mgr. Radka Pešlová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: o</w:t>
            </w:r>
            <w:r w:rsidRPr="00403DAB">
              <w:rPr>
                <w:rFonts w:ascii="Calibri" w:hAnsi="Calibri" w:cs="Calibri"/>
                <w:shd w:val="clear" w:color="auto" w:fill="FFFFFF"/>
              </w:rPr>
              <w:t xml:space="preserve">dborný lektor výkonu veřejné opatrovnictví a sociálních témat, dříve výuka na Masarykově Univerzitě v Brně, Karlově Universitě, Pedagogická fakulta M. D. Rettigové Praha; Právník a poradce Moravskoslezský kruh, projekt Pečujeme doma (dříve též Diakonie projekt Pečuj doma); v </w:t>
            </w:r>
            <w:r w:rsidRPr="00403DAB">
              <w:rPr>
                <w:rFonts w:ascii="Calibri" w:hAnsi="Calibri" w:cs="Calibri"/>
                <w:shd w:val="clear" w:color="auto" w:fill="FFFFFF"/>
              </w:rPr>
              <w:lastRenderedPageBreak/>
              <w:t>minulosti vyučující na Zkouškách odborné způsobilosti pro výkon Veřejného opatrovnictví.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16A83399" w:rsidR="007C6CBC" w:rsidRPr="007C5CB2" w:rsidRDefault="00141AA8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06E39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706E39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Pr="003E4DBE" w:rsidRDefault="003E4DBE" w:rsidP="003E4DBE">
      <w:pPr>
        <w:rPr>
          <w:b/>
          <w:bCs/>
          <w:sz w:val="24"/>
          <w:szCs w:val="24"/>
        </w:rPr>
      </w:pPr>
      <w:r w:rsidRPr="003E4DBE">
        <w:rPr>
          <w:b/>
          <w:bCs/>
          <w:sz w:val="24"/>
          <w:szCs w:val="24"/>
        </w:rPr>
        <w:t>Anotace</w:t>
      </w:r>
    </w:p>
    <w:p w14:paraId="2E58891C" w14:textId="77777777" w:rsidR="00706E39" w:rsidRPr="00706E39" w:rsidRDefault="00706E39" w:rsidP="00706E39">
      <w:pPr>
        <w:rPr>
          <w:b/>
          <w:bCs/>
        </w:rPr>
      </w:pPr>
      <w:r w:rsidRPr="00706E39">
        <w:rPr>
          <w:b/>
          <w:bCs/>
        </w:rPr>
        <w:t xml:space="preserve">Osoby s duševním onemocněním často nejsou schopny adekvátně rozhodovat o svých záležitostech, domyslet důsledky svého jednání a v nejzazším případě potřebují pomoc další osoby. a to nejen fyzickou (péči), ale i právní, protože nejsou schopni si jednoduše sjednat smlouvu o poskytování sociálních služeb, nejsou schopni se bránit, pokud je někdo zneužije, nedokáží vymáhat své nároky. Zároveň to bývá právě pracovník v sociální oblasti, kdo může této osobě pomoci, ale často z neznalosti právních důsledků (lidskost není totéž, co právo) je sám ten, kdo porušuje práva a neplní povinnosti vůči osobě s duševním onemocněním. Je třeba rozlišovat, kdy se může člověk rozhodovat sám, a kdy v zastoupení a kdy bude platné, co podepsal, a kdy naopak nebude, protože mohl být při jednání zneužit/podveden. </w:t>
      </w:r>
    </w:p>
    <w:p w14:paraId="1590B417" w14:textId="77777777" w:rsidR="00706E39" w:rsidRPr="00706E39" w:rsidRDefault="00706E39" w:rsidP="00706E39">
      <w:pPr>
        <w:rPr>
          <w:b/>
          <w:bCs/>
        </w:rPr>
      </w:pPr>
      <w:r w:rsidRPr="00706E39">
        <w:rPr>
          <w:b/>
          <w:bCs/>
        </w:rPr>
        <w:t xml:space="preserve">Pro práci s duševně postiženými lidmi je důležité, aby odborní pracovníci v pomáhající profesi zvládli rozlišit platnost a neplatnost jednotlivých úkonů, aby mohli odborně pomoci v řešení tíživé nepříznivé sociální situace. </w:t>
      </w:r>
    </w:p>
    <w:p w14:paraId="5F8C918E" w14:textId="18B6678E" w:rsidR="003E4DBE" w:rsidRPr="00706E39" w:rsidRDefault="00706E39" w:rsidP="003E4DBE">
      <w:pPr>
        <w:rPr>
          <w:b/>
          <w:bCs/>
        </w:rPr>
      </w:pPr>
      <w:r w:rsidRPr="00706E39">
        <w:rPr>
          <w:b/>
          <w:bCs/>
        </w:rPr>
        <w:t>Lidé s duševními onemocněními bývají často oběťmi v oblasti půjček a odcizení majetku. Pomoc v těchto chvílích je ale zásadně odlišná, než je běžná pomoc v rámci učení se finanční gramotnosti, přípravě na insolvenci a zavedení splátkového kalendáře (zvyšování příjmů, snižování nákladů). Nerozhoduje se tu o relativní neplatnosti, ale o absolutní neplatnosti. Rozdílný postup musí sociální pracovníci i veřejní opatrovníci opravdu znát.</w:t>
      </w:r>
    </w:p>
    <w:p w14:paraId="07FE41C9" w14:textId="473BBC4D" w:rsidR="003E4DBE" w:rsidRDefault="003E4DBE" w:rsidP="003E4D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Cílové kompetence</w:t>
      </w:r>
    </w:p>
    <w:p w14:paraId="1330D953" w14:textId="2D39AD34" w:rsidR="00706E39" w:rsidRDefault="00706E39" w:rsidP="00706E39">
      <w:r>
        <w:t xml:space="preserve">Seminář si klade za cíl upevnit schopnost absolventa rozlišovat, co je podpis, co je jednání, co je platné jednání. Posluchač doplní své poznání o informace, že podpis nutně neznamená platnost a naučí se rozlišovat situace, kdy je dokument platný a kdy nikoliv. Upevní si základní úvahy a postupy v tom, kdo může, co podepsat a kde mohou nastat chyby a neplatnosti v sociálních službách, sociální práci a opatrovnictví. </w:t>
      </w:r>
    </w:p>
    <w:p w14:paraId="540E1267" w14:textId="77777777" w:rsidR="00706E39" w:rsidRDefault="00706E39" w:rsidP="00706E39">
      <w:r>
        <w:t>Současně doplní svoje znalosti o schopnost rozlišovat podvodně sjednané půjčky a prodeje/darování movitého i nemovitého majetku a naučí se základním postupům, jak klientovi (osobě s duševním postižením) pomoci.</w:t>
      </w:r>
    </w:p>
    <w:p w14:paraId="3AE4DDAC" w14:textId="77777777" w:rsidR="00706E39" w:rsidRDefault="00706E39" w:rsidP="00706E39">
      <w:r>
        <w:t>Zároveň by účastník měl být schopen v budoucnu rozlišit samovolné a neoprávněné jednání ze strany sociální služby, opatrovníka a třetích osob.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bookmarkStart w:id="0" w:name="_Hlk23052402"/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4752" w14:textId="77777777" w:rsidR="00543348" w:rsidRDefault="00543348" w:rsidP="007C6CBC">
      <w:pPr>
        <w:spacing w:after="0" w:line="240" w:lineRule="auto"/>
      </w:pPr>
      <w:r>
        <w:separator/>
      </w:r>
    </w:p>
  </w:endnote>
  <w:endnote w:type="continuationSeparator" w:id="0">
    <w:p w14:paraId="34481845" w14:textId="77777777" w:rsidR="00543348" w:rsidRDefault="00543348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ADA0" w14:textId="77777777" w:rsidR="00543348" w:rsidRDefault="00543348" w:rsidP="007C6CBC">
      <w:pPr>
        <w:spacing w:after="0" w:line="240" w:lineRule="auto"/>
      </w:pPr>
      <w:r>
        <w:separator/>
      </w:r>
    </w:p>
  </w:footnote>
  <w:footnote w:type="continuationSeparator" w:id="0">
    <w:p w14:paraId="2E93C133" w14:textId="77777777" w:rsidR="00543348" w:rsidRDefault="00543348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4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D7A2D"/>
    <w:rsid w:val="000F1481"/>
    <w:rsid w:val="00141AA8"/>
    <w:rsid w:val="001459DF"/>
    <w:rsid w:val="001B3BD7"/>
    <w:rsid w:val="001D5AB2"/>
    <w:rsid w:val="001D72C2"/>
    <w:rsid w:val="0037371C"/>
    <w:rsid w:val="003A294B"/>
    <w:rsid w:val="003E4DBE"/>
    <w:rsid w:val="00444631"/>
    <w:rsid w:val="00461685"/>
    <w:rsid w:val="004D70E1"/>
    <w:rsid w:val="00511592"/>
    <w:rsid w:val="00543348"/>
    <w:rsid w:val="00592D24"/>
    <w:rsid w:val="005B1BF2"/>
    <w:rsid w:val="005B570F"/>
    <w:rsid w:val="0064614E"/>
    <w:rsid w:val="006A32CE"/>
    <w:rsid w:val="006B60BD"/>
    <w:rsid w:val="00706E39"/>
    <w:rsid w:val="00732443"/>
    <w:rsid w:val="007463A6"/>
    <w:rsid w:val="007578FC"/>
    <w:rsid w:val="007C5CB2"/>
    <w:rsid w:val="007C6CBC"/>
    <w:rsid w:val="00827991"/>
    <w:rsid w:val="00851163"/>
    <w:rsid w:val="0088625F"/>
    <w:rsid w:val="008B79EB"/>
    <w:rsid w:val="00A3279F"/>
    <w:rsid w:val="00A61CB2"/>
    <w:rsid w:val="00AF10DB"/>
    <w:rsid w:val="00BC045E"/>
    <w:rsid w:val="00BD0CE2"/>
    <w:rsid w:val="00C34B82"/>
    <w:rsid w:val="00C748C4"/>
    <w:rsid w:val="00CA4AB4"/>
    <w:rsid w:val="00D04C53"/>
    <w:rsid w:val="00D05C1F"/>
    <w:rsid w:val="00E63E83"/>
    <w:rsid w:val="00E72D01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9</cp:revision>
  <dcterms:created xsi:type="dcterms:W3CDTF">2025-10-06T09:04:00Z</dcterms:created>
  <dcterms:modified xsi:type="dcterms:W3CDTF">2025-10-14T06:49:00Z</dcterms:modified>
</cp:coreProperties>
</file>