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0C0B1F9A" w14:textId="77777777" w:rsidR="002D319F" w:rsidRPr="007C6CBC" w:rsidRDefault="007C6CBC" w:rsidP="002D319F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="002D319F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21C80567" w14:textId="77777777" w:rsidR="002D319F" w:rsidRPr="007C6CBC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1840B93" w14:textId="77777777" w:rsidR="002D319F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11BCC100" w14:textId="17C163F0" w:rsidR="002D319F" w:rsidRPr="007C6CBC" w:rsidRDefault="002D319F" w:rsidP="000577C8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0577C8" w:rsidRPr="000577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1144D221" w14:textId="77777777" w:rsidR="002D319F" w:rsidRPr="007C6CBC" w:rsidRDefault="002D319F" w:rsidP="002D319F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48E04DE4" wp14:editId="3F996DF6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183DE726" w14:textId="77777777" w:rsidR="002D319F" w:rsidRPr="007C6CBC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19D96843" w14:textId="77777777" w:rsidR="002D319F" w:rsidRPr="007C6CBC" w:rsidRDefault="002D319F" w:rsidP="002D319F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4818272" w14:textId="77777777" w:rsidR="002D319F" w:rsidRPr="007C6CBC" w:rsidRDefault="002D319F" w:rsidP="002D319F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37761A6B" w:rsidR="007C6CBC" w:rsidRPr="007C6CBC" w:rsidRDefault="007C6CBC" w:rsidP="002D319F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Default="007C6CBC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20CB73C2" w:rsidR="007C6CBC" w:rsidRPr="006E5703" w:rsidRDefault="007C6CBC" w:rsidP="006E570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56"/>
          <w:szCs w:val="56"/>
        </w:rPr>
      </w:pPr>
      <w:r w:rsidRPr="006E5703">
        <w:rPr>
          <w:rFonts w:ascii="Times New Roman" w:eastAsia="Times New Roman" w:hAnsi="Times New Roman" w:cs="Arial"/>
          <w:b/>
          <w:color w:val="4472C4" w:themeColor="accent1"/>
          <w:kern w:val="0"/>
          <w:sz w:val="56"/>
          <w:szCs w:val="56"/>
          <w:lang w:eastAsia="cs-CZ"/>
          <w14:ligatures w14:val="none"/>
        </w:rPr>
        <w:t>„</w:t>
      </w:r>
      <w:r w:rsidR="006E5703" w:rsidRPr="006E5703">
        <w:rPr>
          <w:b/>
          <w:color w:val="4472C4" w:themeColor="accent1"/>
          <w:sz w:val="56"/>
          <w:szCs w:val="56"/>
        </w:rPr>
        <w:t>Sociálně-právní minimum</w:t>
      </w:r>
      <w:r w:rsidRPr="006E5703">
        <w:rPr>
          <w:rFonts w:ascii="Times New Roman" w:eastAsia="Times New Roman" w:hAnsi="Times New Roman" w:cs="Arial"/>
          <w:b/>
          <w:color w:val="4472C4" w:themeColor="accent1"/>
          <w:kern w:val="0"/>
          <w:sz w:val="56"/>
          <w:szCs w:val="56"/>
          <w:lang w:eastAsia="cs-CZ"/>
          <w14:ligatures w14:val="none"/>
        </w:rPr>
        <w:t>“</w:t>
      </w:r>
    </w:p>
    <w:p w14:paraId="678C3E6A" w14:textId="77777777" w:rsidR="0088625F" w:rsidRDefault="0088625F" w:rsidP="00E72D01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6D7F900" w14:textId="542D7C72" w:rsidR="005B1BF2" w:rsidRPr="006E5703" w:rsidRDefault="005B1BF2" w:rsidP="006E5703">
      <w:pPr>
        <w:autoSpaceDE w:val="0"/>
        <w:autoSpaceDN w:val="0"/>
        <w:adjustRightInd w:val="0"/>
        <w:spacing w:after="0" w:line="240" w:lineRule="auto"/>
        <w:rPr>
          <w:rStyle w:val="Zvraznn"/>
          <w:rFonts w:ascii="Arial" w:hAnsi="Arial" w:cs="Arial"/>
          <w:b/>
          <w:bCs/>
          <w:i w:val="0"/>
          <w:iCs w:val="0"/>
          <w:color w:val="7030A0"/>
          <w:sz w:val="24"/>
          <w:szCs w:val="24"/>
        </w:rPr>
      </w:pPr>
      <w:r w:rsidRPr="006E5703">
        <w:rPr>
          <w:rFonts w:ascii="Arial" w:hAnsi="Arial" w:cs="Arial"/>
          <w:color w:val="7030A0"/>
          <w:sz w:val="24"/>
          <w:szCs w:val="24"/>
        </w:rPr>
        <w:t xml:space="preserve">Akreditace MPSV: </w:t>
      </w:r>
      <w:r w:rsidR="006E5703" w:rsidRPr="006E5703">
        <w:rPr>
          <w:rFonts w:ascii="Arial" w:hAnsi="Arial" w:cs="Arial"/>
          <w:color w:val="7030A0"/>
          <w:sz w:val="24"/>
          <w:szCs w:val="24"/>
        </w:rPr>
        <w:t>Sociálně-právní minimum</w:t>
      </w:r>
      <w:r w:rsidR="006E5703" w:rsidRPr="006E5703">
        <w:rPr>
          <w:rFonts w:ascii="Arial" w:hAnsi="Arial" w:cs="Arial"/>
          <w:b/>
          <w:bCs/>
          <w:color w:val="7030A0"/>
          <w:sz w:val="24"/>
          <w:szCs w:val="24"/>
        </w:rPr>
        <w:t>. A2023/0315-SP/PC/VP</w:t>
      </w:r>
      <w:r w:rsidRPr="006E5703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6E5703" w:rsidRPr="006E5703">
        <w:rPr>
          <w:rStyle w:val="Zvraznn"/>
          <w:rFonts w:ascii="Arial" w:hAnsi="Arial" w:cs="Arial"/>
          <w:color w:val="7030A0"/>
          <w:sz w:val="24"/>
          <w:szCs w:val="24"/>
        </w:rPr>
        <w:t>16</w:t>
      </w:r>
      <w:r w:rsidRPr="006E5703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</w:p>
    <w:p w14:paraId="0113320E" w14:textId="0CC0363A" w:rsidR="002D319F" w:rsidRPr="001F5EF1" w:rsidRDefault="005B1BF2" w:rsidP="002D319F">
      <w:p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akreditace MVČR: </w:t>
      </w:r>
      <w:r w:rsidR="006E5703">
        <w:rPr>
          <w:rStyle w:val="Siln"/>
          <w:rFonts w:ascii="Arial" w:hAnsi="Arial" w:cs="Arial"/>
          <w:color w:val="4472C4" w:themeColor="accent1"/>
        </w:rPr>
        <w:t>Sociálně-právní minimum</w:t>
      </w:r>
      <w:r>
        <w:rPr>
          <w:rStyle w:val="Siln"/>
          <w:rFonts w:ascii="Arial" w:hAnsi="Arial" w:cs="Arial"/>
          <w:color w:val="4472C4" w:themeColor="accent1"/>
        </w:rPr>
        <w:t xml:space="preserve"> /videokurz/ </w:t>
      </w:r>
      <w:r w:rsidR="002D319F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6E5703">
        <w:rPr>
          <w:rFonts w:ascii="Times New Roman" w:hAnsi="Times New Roman" w:cs="Times New Roman"/>
          <w:color w:val="4472C4" w:themeColor="accent1"/>
          <w:sz w:val="24"/>
          <w:szCs w:val="24"/>
        </w:rPr>
        <w:t>16</w:t>
      </w:r>
      <w:r w:rsidR="002D319F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2D319F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p w14:paraId="6551DF78" w14:textId="77777777" w:rsidR="00827991" w:rsidRPr="00827991" w:rsidRDefault="00827991" w:rsidP="00827991">
      <w:pPr>
        <w:rPr>
          <w:rFonts w:cstheme="minorHAnsi"/>
          <w:b/>
          <w:bCs/>
          <w:iCs/>
          <w:color w:val="4472C4" w:themeColor="accent1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0BFC780E" w:rsidR="007C6CBC" w:rsidRPr="006E5703" w:rsidRDefault="006E5703" w:rsidP="007C6CBC">
            <w:pPr>
              <w:spacing w:beforeAutospacing="1" w:after="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color w:val="FFFFFF" w:themeColor="background1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E5703">
              <w:rPr>
                <w:b/>
                <w:color w:val="FFFFFF" w:themeColor="background1"/>
                <w:sz w:val="40"/>
                <w:szCs w:val="40"/>
              </w:rPr>
              <w:t>Sociálně-právní minimum</w:t>
            </w:r>
            <w:r w:rsidR="00DA22DF" w:rsidRPr="006E5703">
              <w:rPr>
                <w:rStyle w:val="Siln"/>
                <w:rFonts w:ascii="Arial" w:hAnsi="Arial" w:cs="Arial"/>
                <w:color w:val="FFFFFF" w:themeColor="background1"/>
                <w:sz w:val="40"/>
                <w:szCs w:val="40"/>
              </w:rPr>
              <w:t xml:space="preserve"> (videokurz)</w:t>
            </w:r>
            <w:r w:rsidRPr="006E5703">
              <w:rPr>
                <w:rStyle w:val="Siln"/>
                <w:rFonts w:ascii="Arial" w:hAnsi="Arial" w:cs="Arial"/>
                <w:color w:val="FFFFFF" w:themeColor="background1"/>
                <w:sz w:val="40"/>
                <w:szCs w:val="40"/>
              </w:rPr>
              <w:t xml:space="preserve">           dva dny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16924FFA" w:rsidR="002D319F" w:rsidRPr="002D319F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A2023/1494-SP/PC/VP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 w:rsidR="006E570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forma</w:t>
            </w:r>
            <w:r w:rsidR="006E570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(dva dny)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>MVČR</w:t>
            </w:r>
            <w:r w:rsidR="002D319F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="002D319F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6E570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16</w:t>
            </w:r>
            <w:r w:rsidR="002D319F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2D319F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2D319F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DB7B329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2D319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F375F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6E57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F375F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001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0FE2524" w:rsidR="007C6CBC" w:rsidRPr="007C5CB2" w:rsidRDefault="001D5AB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0F4B">
              <w:rPr>
                <w:rFonts w:ascii="Calibri" w:hAnsi="Calibri" w:cs="Calibri"/>
                <w:b/>
                <w:bCs/>
                <w:shd w:val="clear" w:color="auto" w:fill="FFFFFF"/>
              </w:rPr>
              <w:t>Mgr. Radka Pešlová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: o</w:t>
            </w:r>
            <w:r w:rsidRPr="00403DAB">
              <w:rPr>
                <w:rFonts w:ascii="Calibri" w:hAnsi="Calibri" w:cs="Calibri"/>
                <w:shd w:val="clear" w:color="auto" w:fill="FFFFFF"/>
              </w:rPr>
              <w:t>dborný lektor výkonu veřejné opatrovnictví a sociálních témat, dříve výuka na Masarykově Univerzitě v Brně, Karlově Universitě, Pedagogická fakulta M. D. Rettigové Praha; Právník a poradce Moravskoslezský kruh, projekt Pečujeme doma (dříve též Diakonie projekt Pečuj doma); v minulosti vyučující na Zkouškách odborné způsobilosti pro výkon Veřejného opatrovnictví.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C95DE4D" w:rsidR="007C6CBC" w:rsidRPr="007C5CB2" w:rsidRDefault="00403515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6E5703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6E5703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6E5703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-27.8. 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2D319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2C09B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středa, </w:t>
            </w:r>
            <w:r w:rsidR="002D319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73A5EB18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8B55562" w:rsidR="007C6CBC" w:rsidRPr="007C5CB2" w:rsidRDefault="006E5703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B14507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017161F0" w14:textId="1961B21E" w:rsidR="005B1BF2" w:rsidRDefault="002D319F" w:rsidP="005B1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19F">
        <w:rPr>
          <w:rFonts w:ascii="Times New Roman" w:hAnsi="Times New Roman" w:cs="Times New Roman"/>
          <w:b/>
          <w:sz w:val="24"/>
          <w:szCs w:val="24"/>
        </w:rPr>
        <w:t xml:space="preserve">Anotace </w:t>
      </w:r>
    </w:p>
    <w:p w14:paraId="3C931746" w14:textId="77777777" w:rsidR="006E5703" w:rsidRPr="006E5703" w:rsidRDefault="006E5703" w:rsidP="006E5703">
      <w:pPr>
        <w:rPr>
          <w:b/>
          <w:bCs/>
        </w:rPr>
      </w:pPr>
      <w:r w:rsidRPr="006E5703">
        <w:rPr>
          <w:b/>
          <w:bCs/>
        </w:rPr>
        <w:t xml:space="preserve">Kurz si klade za základní cíl všeobecně seznámit pracovníka s celkovým pohledem na sociální zabezpečení, které prostřednictvím jednotlivých dávek garantuje stát v pojistném i nepojistném systému. V úvodu prvního dne dojde na základní pojmy a objasnění fungování sociálního systému v našem státě. Poté dojde na jednotlivé aktuálně-platných sociálních zabezpečení. </w:t>
      </w:r>
    </w:p>
    <w:p w14:paraId="71F0A142" w14:textId="77777777" w:rsidR="006E5703" w:rsidRPr="006E5703" w:rsidRDefault="006E5703" w:rsidP="006E5703">
      <w:pPr>
        <w:rPr>
          <w:b/>
          <w:bCs/>
        </w:rPr>
      </w:pPr>
      <w:r w:rsidRPr="006E5703">
        <w:rPr>
          <w:b/>
          <w:bCs/>
        </w:rPr>
        <w:t>Většinou se pracovníci, poradci či úředníci specializují jen na určitou část dávkového systému a nemají komplexní propojení s dalšími možnostmi, které by mohly napomoci řešit tíživou sociální situaci klienta.  Tento kurz si klade za cíl poukázat na všechny možnosti a stručně objasnit náležitosti jednotlivých dávek a jejich souvislost (např. nemocenská a navazující invalidní důchod), případně rozdílnost (např. rozdíl mezi doplatkem na bydlení a příspěvkem na bydlení).</w:t>
      </w:r>
    </w:p>
    <w:p w14:paraId="69FC8B60" w14:textId="77777777" w:rsidR="002D319F" w:rsidRDefault="002D319F" w:rsidP="005B1BF2">
      <w:pPr>
        <w:jc w:val="both"/>
        <w:rPr>
          <w:rFonts w:ascii="Times New Roman" w:hAnsi="Times New Roman" w:cs="Times New Roman"/>
          <w:b/>
        </w:rPr>
      </w:pPr>
    </w:p>
    <w:p w14:paraId="300230E8" w14:textId="70222BF0" w:rsidR="002D319F" w:rsidRDefault="002D319F" w:rsidP="005B1BF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Cílové kompetence</w:t>
      </w:r>
    </w:p>
    <w:p w14:paraId="4D69EA31" w14:textId="77777777" w:rsidR="006E5703" w:rsidRDefault="006E5703" w:rsidP="006E5703">
      <w:pPr>
        <w:pStyle w:val="Odstavecseseznamem"/>
        <w:numPr>
          <w:ilvl w:val="0"/>
          <w:numId w:val="5"/>
        </w:numPr>
      </w:pPr>
      <w:r>
        <w:t xml:space="preserve">Absolvent by měl po kurzu mít upevněny schopnost rozeznat základní pojmy sociálního zabezpečení, </w:t>
      </w:r>
    </w:p>
    <w:p w14:paraId="734A4459" w14:textId="77777777" w:rsidR="006E5703" w:rsidRDefault="006E5703" w:rsidP="006E5703">
      <w:pPr>
        <w:pStyle w:val="Odstavecseseznamem"/>
        <w:numPr>
          <w:ilvl w:val="0"/>
          <w:numId w:val="5"/>
        </w:numPr>
      </w:pPr>
      <w:r>
        <w:t xml:space="preserve">Absolvent by měl být schopen v jednodušších situacích komplexní aplikace tohoto systému. </w:t>
      </w:r>
    </w:p>
    <w:p w14:paraId="032CEF6A" w14:textId="77777777" w:rsidR="006E5703" w:rsidRDefault="006E5703" w:rsidP="006E5703">
      <w:pPr>
        <w:pStyle w:val="Odstavecseseznamem"/>
        <w:numPr>
          <w:ilvl w:val="0"/>
          <w:numId w:val="5"/>
        </w:numPr>
      </w:pPr>
      <w:r>
        <w:t xml:space="preserve">Absolvent zvládá řešit situaci klienta i tak, aby sám klient pochopil, proč na něco nárok má a na něco ne (např. pokud nebyl sociálně pojištěn, nebude nárok na podporu v nezaměstnanosti či důchod). </w:t>
      </w:r>
    </w:p>
    <w:p w14:paraId="6DE96A54" w14:textId="77777777" w:rsidR="006E5703" w:rsidRDefault="006E5703" w:rsidP="006E5703">
      <w:pPr>
        <w:pStyle w:val="Odstavecseseznamem"/>
        <w:numPr>
          <w:ilvl w:val="0"/>
          <w:numId w:val="5"/>
        </w:numPr>
      </w:pPr>
      <w:r>
        <w:t>V případě dlouhodobé práce s klientem a použitím metod sociální práce, by měl být absolvent mít upevněny voje schopnosti uživatele vést tak, aby mohl účelně využít podporu státu.</w:t>
      </w:r>
    </w:p>
    <w:p w14:paraId="2EA11AE5" w14:textId="77777777" w:rsidR="006E5703" w:rsidRDefault="006E5703" w:rsidP="006E5703"/>
    <w:p w14:paraId="1C8699E1" w14:textId="77777777" w:rsidR="006E5703" w:rsidRDefault="006E5703" w:rsidP="005B1BF2">
      <w:pPr>
        <w:jc w:val="both"/>
        <w:rPr>
          <w:rFonts w:ascii="Times New Roman" w:hAnsi="Times New Roman" w:cs="Times New Roman"/>
          <w:b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bookmarkStart w:id="0" w:name="_Hlk23052402"/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5297780" w14:textId="77777777" w:rsidR="007C6CBC" w:rsidRPr="007C6CBC" w:rsidRDefault="007C6CBC" w:rsidP="007C6CBC">
      <w:pPr>
        <w:spacing w:before="40" w:after="360" w:line="240" w:lineRule="auto"/>
        <w:ind w:left="720" w:right="720"/>
        <w:contextualSpacing/>
        <w:rPr>
          <w:rFonts w:ascii="Tw Cen MT" w:eastAsia="Tw Cen MT" w:hAnsi="Tw Cen MT" w:cs="Arial"/>
          <w:b/>
          <w:bCs/>
          <w:color w:val="1CADE4"/>
          <w:kern w:val="20"/>
          <w:sz w:val="24"/>
          <w:szCs w:val="20"/>
          <w:lang w:eastAsia="ja-JP"/>
          <w14:ligatures w14:val="none"/>
        </w:rPr>
      </w:pPr>
    </w:p>
    <w:p w14:paraId="5705CB8B" w14:textId="77777777" w:rsidR="007C6CBC" w:rsidRDefault="007C6CBC"/>
    <w:sectPr w:rsid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0AF9" w14:textId="77777777" w:rsidR="00A9225E" w:rsidRDefault="00A9225E" w:rsidP="007C6CBC">
      <w:pPr>
        <w:spacing w:after="0" w:line="240" w:lineRule="auto"/>
      </w:pPr>
      <w:r>
        <w:separator/>
      </w:r>
    </w:p>
  </w:endnote>
  <w:endnote w:type="continuationSeparator" w:id="0">
    <w:p w14:paraId="751A62CF" w14:textId="77777777" w:rsidR="00A9225E" w:rsidRDefault="00A9225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E700" w14:textId="77777777" w:rsidR="00A9225E" w:rsidRDefault="00A9225E" w:rsidP="007C6CBC">
      <w:pPr>
        <w:spacing w:after="0" w:line="240" w:lineRule="auto"/>
      </w:pPr>
      <w:r>
        <w:separator/>
      </w:r>
    </w:p>
  </w:footnote>
  <w:footnote w:type="continuationSeparator" w:id="0">
    <w:p w14:paraId="0E1DA884" w14:textId="77777777" w:rsidR="00A9225E" w:rsidRDefault="00A9225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4BBA"/>
    <w:multiLevelType w:val="hybridMultilevel"/>
    <w:tmpl w:val="D4C40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4"/>
  </w:num>
  <w:num w:numId="3" w16cid:durableId="1854491729">
    <w:abstractNumId w:val="3"/>
  </w:num>
  <w:num w:numId="4" w16cid:durableId="2115519055">
    <w:abstractNumId w:val="0"/>
  </w:num>
  <w:num w:numId="5" w16cid:durableId="201441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577C8"/>
    <w:rsid w:val="000B0B95"/>
    <w:rsid w:val="000B5D0C"/>
    <w:rsid w:val="000D7A2D"/>
    <w:rsid w:val="001346B9"/>
    <w:rsid w:val="001737CB"/>
    <w:rsid w:val="001C68CC"/>
    <w:rsid w:val="001D5AB2"/>
    <w:rsid w:val="002C09B7"/>
    <w:rsid w:val="002D319F"/>
    <w:rsid w:val="0037371C"/>
    <w:rsid w:val="00403515"/>
    <w:rsid w:val="00461685"/>
    <w:rsid w:val="004B42C3"/>
    <w:rsid w:val="00511592"/>
    <w:rsid w:val="0057590C"/>
    <w:rsid w:val="00591244"/>
    <w:rsid w:val="00592D24"/>
    <w:rsid w:val="005B1BF2"/>
    <w:rsid w:val="005D24EE"/>
    <w:rsid w:val="0060215C"/>
    <w:rsid w:val="006E5703"/>
    <w:rsid w:val="00720DEA"/>
    <w:rsid w:val="0076735D"/>
    <w:rsid w:val="007C5642"/>
    <w:rsid w:val="007C5CB2"/>
    <w:rsid w:val="007C6CBC"/>
    <w:rsid w:val="007F0B83"/>
    <w:rsid w:val="00827991"/>
    <w:rsid w:val="00835E77"/>
    <w:rsid w:val="00851163"/>
    <w:rsid w:val="0088625F"/>
    <w:rsid w:val="00A31ABA"/>
    <w:rsid w:val="00A3279F"/>
    <w:rsid w:val="00A42035"/>
    <w:rsid w:val="00A9225E"/>
    <w:rsid w:val="00AF10DB"/>
    <w:rsid w:val="00B14507"/>
    <w:rsid w:val="00BC045E"/>
    <w:rsid w:val="00C34B82"/>
    <w:rsid w:val="00D04C53"/>
    <w:rsid w:val="00D05C1F"/>
    <w:rsid w:val="00DA22DF"/>
    <w:rsid w:val="00DB66DE"/>
    <w:rsid w:val="00E72D01"/>
    <w:rsid w:val="00F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7</cp:revision>
  <dcterms:created xsi:type="dcterms:W3CDTF">2025-10-07T10:29:00Z</dcterms:created>
  <dcterms:modified xsi:type="dcterms:W3CDTF">2025-10-09T10:02:00Z</dcterms:modified>
</cp:coreProperties>
</file>