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A39D0" w14:textId="77777777" w:rsidR="007C6CBC" w:rsidRPr="007C6CBC" w:rsidRDefault="007C6CBC" w:rsidP="007C6CBC">
      <w:pPr>
        <w:spacing w:before="120" w:after="0" w:line="240" w:lineRule="auto"/>
        <w:ind w:left="720" w:right="720"/>
        <w:rPr>
          <w:rFonts w:ascii="Tw Cen MT" w:eastAsia="Tw Cen MT" w:hAnsi="Tw Cen MT" w:cs="Arial"/>
          <w:color w:val="595959"/>
          <w:kern w:val="20"/>
          <w:sz w:val="24"/>
          <w:szCs w:val="20"/>
          <w:lang w:eastAsia="ja-JP"/>
          <w14:ligatures w14:val="none"/>
        </w:rPr>
      </w:pPr>
      <w:r w:rsidRPr="007C6CBC">
        <w:rPr>
          <w:rFonts w:ascii="Tw Cen MT" w:eastAsia="Tw Cen MT" w:hAnsi="Tw Cen MT" w:cs="Arial"/>
          <w:noProof/>
          <w:color w:val="595959"/>
          <w:kern w:val="20"/>
          <w:sz w:val="24"/>
          <w:szCs w:val="20"/>
          <w:lang w:eastAsia="ja-JP" w:bidi="cs-CZ"/>
          <w14:ligatures w14:val="none"/>
        </w:rPr>
        <mc:AlternateContent>
          <mc:Choice Requires="wpg">
            <w:drawing>
              <wp:anchor distT="0" distB="0" distL="114300" distR="114300" simplePos="0" relativeHeight="251659264" behindDoc="1" locked="1" layoutInCell="1" allowOverlap="1" wp14:anchorId="32DA4464" wp14:editId="7A7E7077">
                <wp:simplePos x="0" y="0"/>
                <wp:positionH relativeFrom="page">
                  <wp:align>left</wp:align>
                </wp:positionH>
                <wp:positionV relativeFrom="paragraph">
                  <wp:posOffset>-457835</wp:posOffset>
                </wp:positionV>
                <wp:extent cx="8247380" cy="2141220"/>
                <wp:effectExtent l="0" t="0" r="1270" b="0"/>
                <wp:wrapNone/>
                <wp:docPr id="19" name="Grafika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380" cy="2141220"/>
                          <a:chOff x="-7144" y="-7144"/>
                          <a:chExt cx="6005513" cy="1924050"/>
                        </a:xfrm>
                      </wpg:grpSpPr>
                      <wps:wsp>
                        <wps:cNvPr id="20" name="Volný tvar: Obrazec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rgbClr val="2683C6"/>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Volný tvar: Obrazec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rgbClr val="1CADE4"/>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Volný tvar: Obrazec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rgbClr val="1CADE4"/>
                              </a:gs>
                              <a:gs pos="100000">
                                <a:srgbClr val="1CADE4">
                                  <a:lumMod val="60000"/>
                                  <a:lumOff val="40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Volný tvar: Obrazec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rgbClr val="2683C6"/>
                              </a:gs>
                              <a:gs pos="100000">
                                <a:srgbClr val="2683C6">
                                  <a:lumMod val="75000"/>
                                </a:srgb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EFA4E9" id="Grafika 17" o:spid="_x0000_s1026" alt="&quot;&quot;" style="position:absolute;margin-left:0;margin-top:-36.05pt;width:649.4pt;height:168.6pt;z-index:-251657216;mso-position-horizontal:left;mso-position-horizontal-relative:page;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">
                <v:shape id="Volný tvar: Obrazec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" path="m3869531,1359694v,,-489585,474345,-1509712,384810c1339691,1654969,936784,1180624,7144,1287304l7144,7144r3862387,l3869531,1359694xe" fillcolor="#2683c6" stroked="f">
                  <v:stroke joinstyle="miter"/>
                  <v:path arrowok="t" o:connecttype="custom" o:connectlocs="3869531,1359694;2359819,1744504;7144,1287304;7144,7144;3869531,7144;3869531,1359694" o:connectangles="0,0,0,0,0,0"/>
                </v:shape>
                <v:shape id="Volný tvar: Obrazec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" path="m7144,1699736v,,1403032,618173,2927032,-215265c4459129,651986,5998369,893921,5998369,893921r,-886777l7144,7144r,1692592xe" fillcolor="#1cade4" stroked="f">
                  <v:stroke joinstyle="miter"/>
                  <v:path arrowok="t" o:connecttype="custom" o:connectlocs="7144,1699736;2934176,1484471;5998369,893921;5998369,7144;7144,7144;7144,1699736" o:connectangles="0,0,0,0,0,0"/>
                </v:shape>
                <v:shape id="Volný tvar: Obrazec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" path="m7144,7144r,606742c647224,1034891,2136934,964406,3546634,574834,4882039,205264,5998369,893921,5998369,893921r,-886777l7144,7144xe" fillcolor="#1cade4" stroked="f">
                  <v:fill color2="#77ceef" rotate="t" angle="90" focus="100%" type="gradient"/>
                  <v:stroke joinstyle="miter"/>
                  <v:path arrowok="t" o:connecttype="custom" o:connectlocs="7144,7144;7144,613886;3546634,574834;5998369,893921;5998369,7144;7144,7144" o:connectangles="0,0,0,0,0,0"/>
                </v:shape>
                <v:shape id="Volný tvar: Obrazec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" path="m7144,481489c380524,602456,751999,764381,1305401,812959,2325529,902494,2815114,428149,2815114,428149r,-421005c2332196,236696,1376839,568166,7144,481489xe" fillcolor="#2683c6" stroked="f">
                  <v:fill color2="#1d6295" angle="90" focus="100%" type="gradient"/>
                  <v:stroke joinstyle="miter"/>
                  <v:path arrowok="t" o:connecttype="custom" o:connectlocs="7144,481489;1305401,812959;2815114,428149;2815114,7144;7144,481489" o:connectangles="0,0,0,0,0"/>
                </v:shape>
                <w10:wrap anchorx="page"/>
                <w10:anchorlock/>
              </v:group>
            </w:pict>
          </mc:Fallback>
        </mc:AlternateContent>
      </w:r>
    </w:p>
    <w:tbl>
      <w:tblPr>
        <w:tblW w:w="5155" w:type="pct"/>
        <w:jc w:val="center"/>
        <w:tblLayout w:type="fixed"/>
        <w:tblCellMar>
          <w:left w:w="0" w:type="dxa"/>
          <w:right w:w="0" w:type="dxa"/>
        </w:tblCellMar>
        <w:tblLook w:val="0600" w:firstRow="0" w:lastRow="0" w:firstColumn="0" w:lastColumn="0" w:noHBand="1" w:noVBand="1"/>
        <w:tblDescription w:val="Tabulka rozložení záhlaví"/>
      </w:tblPr>
      <w:tblGrid>
        <w:gridCol w:w="10790"/>
      </w:tblGrid>
      <w:tr w:rsidR="007C6CBC" w:rsidRPr="007C6CBC" w14:paraId="1DF4ECF5" w14:textId="77777777" w:rsidTr="003626C7">
        <w:trPr>
          <w:trHeight w:val="86"/>
          <w:jc w:val="center"/>
        </w:trPr>
        <w:tc>
          <w:tcPr>
            <w:tcW w:w="10790" w:type="dxa"/>
          </w:tcPr>
          <w:p w14:paraId="0A98AB6B" w14:textId="77777777" w:rsidR="007C6CBC" w:rsidRPr="007C6CBC" w:rsidRDefault="007C6CBC" w:rsidP="007C6CBC">
            <w:pPr>
              <w:spacing w:after="0" w:line="240" w:lineRule="auto"/>
              <w:ind w:right="720"/>
              <w:rPr>
                <w:rFonts w:ascii="Tw Cen MT" w:eastAsia="Tw Cen MT" w:hAnsi="Tw Cen MT" w:cs="Arial"/>
                <w:color w:val="000000"/>
                <w:kern w:val="20"/>
                <w:sz w:val="24"/>
                <w:szCs w:val="20"/>
                <w:lang w:eastAsia="ja-JP"/>
                <w14:ligatures w14:val="none"/>
              </w:rPr>
            </w:pPr>
          </w:p>
        </w:tc>
      </w:tr>
      <w:tr w:rsidR="007C6CBC" w:rsidRPr="007C6CBC" w14:paraId="5C41FADA" w14:textId="77777777" w:rsidTr="003626C7">
        <w:trPr>
          <w:trHeight w:val="864"/>
          <w:jc w:val="center"/>
        </w:trPr>
        <w:tc>
          <w:tcPr>
            <w:tcW w:w="10790" w:type="dxa"/>
            <w:vAlign w:val="bottom"/>
          </w:tcPr>
          <w:p w14:paraId="5833389C" w14:textId="77777777" w:rsidR="007C6CBC" w:rsidRPr="007C6CBC" w:rsidRDefault="007C6CBC" w:rsidP="007C6CBC">
            <w:pPr>
              <w:tabs>
                <w:tab w:val="left" w:pos="1800"/>
              </w:tabs>
              <w:spacing w:before="40" w:after="0" w:line="240" w:lineRule="auto"/>
              <w:ind w:right="720"/>
              <w:rPr>
                <w:rFonts w:ascii="Arial" w:eastAsia="Times New Roman" w:hAnsi="Arial" w:cs="Arial"/>
                <w:b/>
                <w:bCs/>
                <w:kern w:val="0"/>
                <w:sz w:val="24"/>
                <w:szCs w:val="24"/>
                <w:lang w:eastAsia="cs-CZ"/>
                <w14:ligatures w14:val="none"/>
              </w:rPr>
            </w:pPr>
            <w:r w:rsidRPr="007C6CBC">
              <w:rPr>
                <w:rFonts w:ascii="Arial" w:eastAsia="Times New Roman" w:hAnsi="Arial" w:cs="Arial"/>
                <w:b/>
                <w:bCs/>
                <w:color w:val="FFFFFF"/>
                <w:kern w:val="0"/>
                <w:sz w:val="20"/>
                <w:szCs w:val="24"/>
                <w:lang w:eastAsia="cs-CZ"/>
                <w14:ligatures w14:val="none"/>
              </w:rPr>
              <w:t xml:space="preserve">             </w:t>
            </w:r>
            <w:r w:rsidRPr="007C6CBC">
              <w:rPr>
                <w:rFonts w:ascii="Arial" w:eastAsia="Times New Roman" w:hAnsi="Arial" w:cs="Arial"/>
                <w:b/>
                <w:bCs/>
                <w:kern w:val="0"/>
                <w:sz w:val="24"/>
                <w:szCs w:val="24"/>
                <w:lang w:eastAsia="cs-CZ"/>
                <w14:ligatures w14:val="none"/>
              </w:rPr>
              <w:t>TOP Semináře s.r.o.,</w:t>
            </w:r>
          </w:p>
          <w:p w14:paraId="400FAF0F" w14:textId="77777777" w:rsidR="007C6CBC" w:rsidRPr="007C6CBC" w:rsidRDefault="007C6CBC" w:rsidP="007C6CBC">
            <w:pPr>
              <w:tabs>
                <w:tab w:val="left" w:pos="1800"/>
              </w:tabs>
              <w:spacing w:before="40" w:after="0" w:line="240" w:lineRule="auto"/>
              <w:ind w:left="720" w:right="720"/>
              <w:rPr>
                <w:rFonts w:ascii="Arial" w:eastAsia="Times New Roman" w:hAnsi="Arial" w:cs="Arial"/>
                <w:b/>
                <w:bCs/>
                <w:kern w:val="0"/>
                <w:sz w:val="24"/>
                <w:szCs w:val="24"/>
                <w:lang w:eastAsia="cs-CZ"/>
                <w14:ligatures w14:val="none"/>
              </w:rPr>
            </w:pPr>
            <w:r w:rsidRPr="007C6CBC">
              <w:rPr>
                <w:rFonts w:ascii="Arial" w:eastAsia="Times New Roman" w:hAnsi="Arial" w:cs="Arial"/>
                <w:b/>
                <w:bCs/>
                <w:kern w:val="0"/>
                <w:sz w:val="24"/>
                <w:szCs w:val="24"/>
                <w:lang w:eastAsia="cs-CZ"/>
                <w14:ligatures w14:val="none"/>
              </w:rPr>
              <w:t>Vzdělávací agentura</w:t>
            </w:r>
          </w:p>
          <w:p w14:paraId="4B4DEB95" w14:textId="77777777" w:rsidR="001F5EF1" w:rsidRDefault="007C6CBC" w:rsidP="007C6CBC">
            <w:pPr>
              <w:tabs>
                <w:tab w:val="left" w:pos="1800"/>
              </w:tabs>
              <w:spacing w:before="40" w:after="0" w:line="240" w:lineRule="auto"/>
              <w:ind w:left="720" w:right="720"/>
              <w:rPr>
                <w:rFonts w:ascii="Arial" w:eastAsia="Times New Roman" w:hAnsi="Arial" w:cs="Arial"/>
                <w:b/>
                <w:bCs/>
                <w:kern w:val="0"/>
                <w:sz w:val="24"/>
                <w:szCs w:val="24"/>
                <w:lang w:eastAsia="cs-CZ"/>
                <w14:ligatures w14:val="none"/>
              </w:rPr>
            </w:pPr>
            <w:r w:rsidRPr="007C6CBC">
              <w:rPr>
                <w:rFonts w:ascii="Arial" w:eastAsia="Times New Roman" w:hAnsi="Arial" w:cs="Arial"/>
                <w:b/>
                <w:bCs/>
                <w:kern w:val="0"/>
                <w:sz w:val="24"/>
                <w:szCs w:val="24"/>
                <w:lang w:eastAsia="cs-CZ"/>
                <w14:ligatures w14:val="none"/>
              </w:rPr>
              <w:t xml:space="preserve">Akreditace programů MPSV </w:t>
            </w:r>
          </w:p>
          <w:p w14:paraId="340E22B9" w14:textId="77777777" w:rsidR="00101BD2" w:rsidRDefault="00101BD2" w:rsidP="00101BD2">
            <w:pPr>
              <w:rPr>
                <w:rFonts w:ascii="Arial" w:hAnsi="Arial" w:cs="Arial"/>
                <w:b/>
                <w:bCs/>
                <w:sz w:val="28"/>
                <w:szCs w:val="28"/>
              </w:rPr>
            </w:pPr>
            <w:r>
              <w:rPr>
                <w:rFonts w:ascii="Arial" w:eastAsia="Times New Roman" w:hAnsi="Arial" w:cs="Arial"/>
                <w:b/>
                <w:bCs/>
                <w:kern w:val="0"/>
                <w:sz w:val="24"/>
                <w:szCs w:val="24"/>
                <w:lang w:eastAsia="cs-CZ"/>
                <w14:ligatures w14:val="none"/>
              </w:rPr>
              <w:t xml:space="preserve">           </w:t>
            </w:r>
            <w:r w:rsidR="001F5EF1">
              <w:rPr>
                <w:rFonts w:ascii="Arial" w:eastAsia="Times New Roman" w:hAnsi="Arial" w:cs="Arial"/>
                <w:b/>
                <w:bCs/>
                <w:kern w:val="0"/>
                <w:sz w:val="24"/>
                <w:szCs w:val="24"/>
                <w:lang w:eastAsia="cs-CZ"/>
                <w14:ligatures w14:val="none"/>
              </w:rPr>
              <w:t xml:space="preserve">Akreditovaná </w:t>
            </w:r>
            <w:r w:rsidR="00706BDD">
              <w:rPr>
                <w:rFonts w:ascii="Arial" w:eastAsia="Times New Roman" w:hAnsi="Arial" w:cs="Arial"/>
                <w:b/>
                <w:bCs/>
                <w:kern w:val="0"/>
                <w:sz w:val="24"/>
                <w:szCs w:val="24"/>
                <w:lang w:eastAsia="cs-CZ"/>
                <w14:ligatures w14:val="none"/>
              </w:rPr>
              <w:t xml:space="preserve">vzdělávací </w:t>
            </w:r>
            <w:r w:rsidR="001F5EF1">
              <w:rPr>
                <w:rFonts w:ascii="Arial" w:eastAsia="Times New Roman" w:hAnsi="Arial" w:cs="Arial"/>
                <w:b/>
                <w:bCs/>
                <w:kern w:val="0"/>
                <w:sz w:val="24"/>
                <w:szCs w:val="24"/>
                <w:lang w:eastAsia="cs-CZ"/>
                <w14:ligatures w14:val="none"/>
              </w:rPr>
              <w:t xml:space="preserve">instituce </w:t>
            </w:r>
            <w:r w:rsidR="007C6CBC" w:rsidRPr="007C6CBC">
              <w:rPr>
                <w:rFonts w:ascii="Arial" w:eastAsia="Times New Roman" w:hAnsi="Arial" w:cs="Arial"/>
                <w:b/>
                <w:bCs/>
                <w:kern w:val="0"/>
                <w:sz w:val="24"/>
                <w:szCs w:val="24"/>
                <w:lang w:eastAsia="cs-CZ"/>
                <w14:ligatures w14:val="none"/>
              </w:rPr>
              <w:t>MV</w:t>
            </w:r>
            <w:r>
              <w:rPr>
                <w:rFonts w:ascii="Arial" w:eastAsia="Times New Roman" w:hAnsi="Arial" w:cs="Arial"/>
                <w:b/>
                <w:bCs/>
                <w:kern w:val="0"/>
                <w:sz w:val="24"/>
                <w:szCs w:val="24"/>
                <w:lang w:eastAsia="cs-CZ"/>
                <w14:ligatures w14:val="none"/>
              </w:rPr>
              <w:t xml:space="preserve">ČR </w:t>
            </w:r>
            <w:r w:rsidRPr="00101BD2">
              <w:rPr>
                <w:rFonts w:ascii="Times New Roman" w:hAnsi="Times New Roman" w:cs="Times New Roman"/>
                <w:b/>
                <w:bCs/>
                <w:sz w:val="28"/>
                <w:szCs w:val="28"/>
              </w:rPr>
              <w:t>AK/I-53/201</w:t>
            </w:r>
          </w:p>
          <w:p w14:paraId="1EC1E513" w14:textId="21764E08" w:rsidR="007C6CBC" w:rsidRPr="00101BD2" w:rsidRDefault="007C6CBC" w:rsidP="00101BD2">
            <w:pPr>
              <w:rPr>
                <w:rFonts w:ascii="Arial" w:hAnsi="Arial" w:cs="Arial"/>
                <w:b/>
                <w:bCs/>
                <w:sz w:val="28"/>
                <w:szCs w:val="28"/>
              </w:rPr>
            </w:pPr>
            <w:r w:rsidRPr="007C6CBC">
              <w:rPr>
                <w:rFonts w:ascii="Times New Roman" w:eastAsia="Times New Roman" w:hAnsi="Times New Roman" w:cs="Arial"/>
                <w:noProof/>
                <w:kern w:val="0"/>
                <w:sz w:val="24"/>
                <w:szCs w:val="24"/>
                <w:lang w:eastAsia="cs-CZ"/>
                <w14:ligatures w14:val="none"/>
              </w:rPr>
              <w:drawing>
                <wp:anchor distT="0" distB="0" distL="114300" distR="114300" simplePos="0" relativeHeight="251660288" behindDoc="1" locked="0" layoutInCell="1" allowOverlap="1" wp14:anchorId="5FAD71A6" wp14:editId="30E1C0F6">
                  <wp:simplePos x="0" y="0"/>
                  <wp:positionH relativeFrom="column">
                    <wp:posOffset>5699760</wp:posOffset>
                  </wp:positionH>
                  <wp:positionV relativeFrom="paragraph">
                    <wp:posOffset>9525</wp:posOffset>
                  </wp:positionV>
                  <wp:extent cx="1021080" cy="1074420"/>
                  <wp:effectExtent l="0" t="0" r="7620" b="0"/>
                  <wp:wrapNone/>
                  <wp:docPr id="50257383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1080" cy="1074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1BD2">
              <w:rPr>
                <w:rFonts w:ascii="Arial" w:hAnsi="Arial" w:cs="Arial"/>
                <w:b/>
                <w:bCs/>
                <w:sz w:val="28"/>
                <w:szCs w:val="28"/>
              </w:rPr>
              <w:t xml:space="preserve">         </w:t>
            </w:r>
            <w:r w:rsidRPr="007C6CBC">
              <w:rPr>
                <w:rFonts w:ascii="Arial" w:eastAsia="Times New Roman" w:hAnsi="Arial" w:cs="Arial"/>
                <w:kern w:val="0"/>
                <w:sz w:val="24"/>
                <w:szCs w:val="24"/>
                <w:lang w:eastAsia="cs-CZ"/>
                <w14:ligatures w14:val="none"/>
              </w:rPr>
              <w:t>Zátiší 476/12, Ostrava – Svinov, 721 00</w:t>
            </w:r>
          </w:p>
          <w:p w14:paraId="0F7DCD6B" w14:textId="77777777" w:rsidR="007C6CBC" w:rsidRPr="007C6CBC" w:rsidRDefault="007C6CBC" w:rsidP="007C6CBC">
            <w:pPr>
              <w:tabs>
                <w:tab w:val="left" w:pos="1800"/>
              </w:tabs>
              <w:spacing w:before="40" w:after="0" w:line="240" w:lineRule="auto"/>
              <w:ind w:left="720" w:right="720"/>
              <w:rPr>
                <w:rFonts w:ascii="Arial" w:eastAsia="Times New Roman" w:hAnsi="Arial" w:cs="Arial"/>
                <w:kern w:val="0"/>
                <w:sz w:val="24"/>
                <w:szCs w:val="24"/>
                <w:lang w:eastAsia="cs-CZ"/>
                <w14:ligatures w14:val="none"/>
              </w:rPr>
            </w:pPr>
            <w:r w:rsidRPr="007C6CBC">
              <w:rPr>
                <w:rFonts w:ascii="Arial" w:eastAsia="Times New Roman" w:hAnsi="Arial" w:cs="Arial"/>
                <w:kern w:val="0"/>
                <w:sz w:val="24"/>
                <w:szCs w:val="24"/>
                <w:lang w:eastAsia="cs-CZ"/>
                <w14:ligatures w14:val="none"/>
              </w:rPr>
              <w:t xml:space="preserve">IČ: 06546897 </w:t>
            </w:r>
          </w:p>
          <w:p w14:paraId="683E283B" w14:textId="77777777" w:rsidR="007C6CBC" w:rsidRPr="007C6CBC" w:rsidRDefault="007C6CBC" w:rsidP="007C6CBC">
            <w:pPr>
              <w:spacing w:before="40" w:after="0" w:line="240" w:lineRule="auto"/>
              <w:ind w:left="720" w:right="720"/>
              <w:rPr>
                <w:rFonts w:ascii="Arial" w:eastAsia="Times New Roman" w:hAnsi="Arial" w:cs="Arial"/>
                <w:kern w:val="0"/>
                <w:sz w:val="24"/>
                <w:szCs w:val="24"/>
                <w:lang w:eastAsia="cs-CZ"/>
                <w14:ligatures w14:val="none"/>
              </w:rPr>
            </w:pPr>
            <w:r w:rsidRPr="007C6CBC">
              <w:rPr>
                <w:rFonts w:ascii="Arial" w:eastAsia="Times New Roman" w:hAnsi="Arial" w:cs="Arial"/>
                <w:kern w:val="0"/>
                <w:sz w:val="24"/>
                <w:szCs w:val="24"/>
                <w:lang w:eastAsia="cs-CZ"/>
                <w14:ligatures w14:val="none"/>
              </w:rPr>
              <w:t>Mobil:602 707 481, E-mail: info@topseminare.cz</w:t>
            </w:r>
          </w:p>
          <w:p w14:paraId="339A5FA3" w14:textId="77777777" w:rsidR="007C6CBC" w:rsidRPr="007C6CBC" w:rsidRDefault="007C6CBC" w:rsidP="007C6CBC">
            <w:pPr>
              <w:spacing w:before="40" w:after="0" w:line="240" w:lineRule="auto"/>
              <w:ind w:left="720" w:right="720"/>
              <w:rPr>
                <w:rFonts w:ascii="Arial" w:eastAsia="Times New Roman" w:hAnsi="Arial" w:cs="Arial"/>
                <w:color w:val="FFFFFF"/>
                <w:kern w:val="0"/>
                <w:sz w:val="20"/>
                <w:szCs w:val="24"/>
                <w:lang w:eastAsia="cs-CZ"/>
                <w14:ligatures w14:val="none"/>
              </w:rPr>
            </w:pPr>
            <w:r w:rsidRPr="007C6CBC">
              <w:rPr>
                <w:rFonts w:ascii="Arial" w:eastAsia="Times New Roman" w:hAnsi="Arial" w:cs="Arial"/>
                <w:kern w:val="0"/>
                <w:sz w:val="24"/>
                <w:szCs w:val="24"/>
                <w:lang w:eastAsia="cs-CZ"/>
                <w14:ligatures w14:val="none"/>
              </w:rPr>
              <w:t xml:space="preserve">více informací na: </w:t>
            </w:r>
            <w:r w:rsidRPr="007C6CBC">
              <w:rPr>
                <w:rFonts w:ascii="Arial" w:eastAsia="Times New Roman" w:hAnsi="Arial" w:cs="Arial"/>
                <w:b/>
                <w:bCs/>
                <w:kern w:val="0"/>
                <w:sz w:val="24"/>
                <w:szCs w:val="24"/>
                <w:lang w:eastAsia="cs-CZ"/>
                <w14:ligatures w14:val="none"/>
              </w:rPr>
              <w:t>www.topseminare.cz</w:t>
            </w:r>
          </w:p>
          <w:p w14:paraId="4453C1E3" w14:textId="77777777" w:rsidR="007C6CBC" w:rsidRPr="007C6CBC" w:rsidRDefault="007C6CBC" w:rsidP="007C6CBC">
            <w:pPr>
              <w:spacing w:after="0" w:line="240" w:lineRule="auto"/>
              <w:ind w:left="720" w:right="720"/>
              <w:rPr>
                <w:rFonts w:ascii="Tw Cen MT" w:eastAsia="Tw Cen MT" w:hAnsi="Tw Cen MT" w:cs="Arial"/>
                <w:color w:val="FFFFFF"/>
                <w:kern w:val="20"/>
                <w:sz w:val="24"/>
                <w:szCs w:val="20"/>
                <w:lang w:eastAsia="ja-JP"/>
                <w14:ligatures w14:val="none"/>
              </w:rPr>
            </w:pPr>
          </w:p>
        </w:tc>
      </w:tr>
    </w:tbl>
    <w:p w14:paraId="6BB6F7C5" w14:textId="77777777" w:rsidR="007C6CBC" w:rsidRPr="007C6CBC" w:rsidRDefault="007C6CBC" w:rsidP="00CD55AC">
      <w:pPr>
        <w:spacing w:before="840" w:after="40" w:line="240" w:lineRule="auto"/>
        <w:ind w:right="720"/>
        <w:rPr>
          <w:rFonts w:ascii="Tw Cen MT" w:eastAsia="Tw Cen MT" w:hAnsi="Tw Cen MT" w:cs="Arial"/>
          <w:b/>
          <w:bCs/>
          <w:color w:val="000000"/>
          <w:kern w:val="20"/>
          <w:sz w:val="24"/>
          <w:szCs w:val="20"/>
          <w:lang w:eastAsia="ja-JP"/>
          <w14:ligatures w14:val="none"/>
        </w:rPr>
      </w:pPr>
    </w:p>
    <w:p w14:paraId="654C32E8" w14:textId="77777777" w:rsidR="007C6CBC" w:rsidRDefault="007C6CBC" w:rsidP="007C6CBC">
      <w:pPr>
        <w:tabs>
          <w:tab w:val="left" w:pos="1800"/>
        </w:tabs>
        <w:spacing w:before="40" w:after="0" w:line="240" w:lineRule="auto"/>
        <w:ind w:left="720" w:right="720"/>
        <w:jc w:val="center"/>
        <w:rPr>
          <w:rFonts w:ascii="Arial" w:eastAsia="Times New Roman" w:hAnsi="Arial" w:cs="Arial"/>
          <w:b/>
          <w:bCs/>
          <w:color w:val="595959"/>
          <w:kern w:val="0"/>
          <w:sz w:val="20"/>
          <w:szCs w:val="24"/>
          <w:lang w:eastAsia="cs-CZ"/>
          <w14:ligatures w14:val="none"/>
        </w:rPr>
      </w:pPr>
      <w:r w:rsidRPr="007C6CBC">
        <w:rPr>
          <w:rFonts w:ascii="Arial" w:eastAsia="Times New Roman" w:hAnsi="Arial" w:cs="Arial"/>
          <w:b/>
          <w:bCs/>
          <w:color w:val="595959"/>
          <w:kern w:val="0"/>
          <w:sz w:val="20"/>
          <w:szCs w:val="24"/>
          <w:lang w:eastAsia="cs-CZ"/>
          <w14:ligatures w14:val="none"/>
        </w:rPr>
        <w:t>si Vás dovolujeme pozvat na seminář</w:t>
      </w:r>
    </w:p>
    <w:p w14:paraId="78FD0DFA" w14:textId="77777777" w:rsidR="00205A98" w:rsidRDefault="00205A98" w:rsidP="007C6CBC">
      <w:pPr>
        <w:tabs>
          <w:tab w:val="left" w:pos="1800"/>
        </w:tabs>
        <w:spacing w:before="40" w:after="0" w:line="240" w:lineRule="auto"/>
        <w:ind w:left="720" w:right="720"/>
        <w:jc w:val="center"/>
        <w:rPr>
          <w:rFonts w:ascii="Arial" w:eastAsia="Times New Roman" w:hAnsi="Arial" w:cs="Arial"/>
          <w:b/>
          <w:bCs/>
          <w:color w:val="595959"/>
          <w:kern w:val="0"/>
          <w:sz w:val="20"/>
          <w:szCs w:val="24"/>
          <w:lang w:eastAsia="cs-CZ"/>
          <w14:ligatures w14:val="none"/>
        </w:rPr>
      </w:pPr>
    </w:p>
    <w:p w14:paraId="7B97C77B" w14:textId="77777777" w:rsidR="00205A98" w:rsidRPr="007C6CBC" w:rsidRDefault="00205A98" w:rsidP="007C6CBC">
      <w:pPr>
        <w:tabs>
          <w:tab w:val="left" w:pos="1800"/>
        </w:tabs>
        <w:spacing w:before="40" w:after="0" w:line="240" w:lineRule="auto"/>
        <w:ind w:left="720" w:right="720"/>
        <w:jc w:val="center"/>
        <w:rPr>
          <w:rFonts w:ascii="Arial" w:eastAsia="Times New Roman" w:hAnsi="Arial" w:cs="Arial"/>
          <w:b/>
          <w:bCs/>
          <w:color w:val="595959"/>
          <w:kern w:val="0"/>
          <w:sz w:val="16"/>
          <w:szCs w:val="24"/>
          <w:lang w:eastAsia="cs-CZ"/>
          <w14:ligatures w14:val="none"/>
        </w:rPr>
      </w:pPr>
    </w:p>
    <w:p w14:paraId="3749CF50" w14:textId="77777777" w:rsidR="007C6CBC" w:rsidRPr="007C6CBC" w:rsidRDefault="007C6CBC" w:rsidP="007C6CBC">
      <w:pPr>
        <w:tabs>
          <w:tab w:val="left" w:pos="1800"/>
        </w:tabs>
        <w:spacing w:before="40" w:after="0" w:line="240" w:lineRule="auto"/>
        <w:ind w:left="720" w:right="720"/>
        <w:jc w:val="center"/>
        <w:rPr>
          <w:rFonts w:ascii="Arial" w:eastAsia="Times New Roman" w:hAnsi="Arial" w:cs="Arial"/>
          <w:bCs/>
          <w:color w:val="3366FF"/>
          <w:kern w:val="0"/>
          <w:sz w:val="16"/>
          <w:szCs w:val="24"/>
          <w:lang w:eastAsia="cs-CZ"/>
          <w14:ligatures w14:val="none"/>
        </w:rPr>
      </w:pPr>
    </w:p>
    <w:p w14:paraId="0E3257B8" w14:textId="6BA0A684" w:rsidR="00012D13" w:rsidRPr="00CD55AC" w:rsidRDefault="00012D13" w:rsidP="00CD55AC">
      <w:pPr>
        <w:jc w:val="center"/>
        <w:rPr>
          <w:b/>
          <w:bCs/>
          <w:color w:val="4472C4" w:themeColor="accent1"/>
          <w:sz w:val="36"/>
          <w:szCs w:val="36"/>
        </w:rPr>
      </w:pPr>
      <w:r w:rsidRPr="00CD55AC">
        <w:rPr>
          <w:rFonts w:ascii="Arial" w:hAnsi="Arial" w:cs="Arial"/>
          <w:b/>
          <w:color w:val="4472C4" w:themeColor="accent1"/>
          <w:sz w:val="36"/>
          <w:szCs w:val="36"/>
        </w:rPr>
        <w:t>„</w:t>
      </w:r>
      <w:r w:rsidR="00CD55AC" w:rsidRPr="00CD55AC">
        <w:rPr>
          <w:b/>
          <w:bCs/>
          <w:color w:val="4472C4" w:themeColor="accent1"/>
          <w:sz w:val="36"/>
          <w:szCs w:val="36"/>
        </w:rPr>
        <w:t>Sociální kurátor jako zdroj podpory pro osoby ohrožené sociálním vyloučením a pro osoby ve výkonu trestu odnětí svobody</w:t>
      </w:r>
      <w:r w:rsidRPr="00CD55AC">
        <w:rPr>
          <w:rFonts w:ascii="Arial" w:hAnsi="Arial" w:cs="Arial"/>
          <w:b/>
          <w:color w:val="4472C4" w:themeColor="accent1"/>
          <w:sz w:val="36"/>
          <w:szCs w:val="36"/>
        </w:rPr>
        <w:t>“</w:t>
      </w:r>
    </w:p>
    <w:p w14:paraId="0BAE330E" w14:textId="77777777" w:rsidR="001F5EF1" w:rsidRPr="001F5EF1" w:rsidRDefault="001F5EF1" w:rsidP="00542374">
      <w:pPr>
        <w:pStyle w:val="Normlnweb"/>
        <w:jc w:val="center"/>
        <w:rPr>
          <w:rFonts w:ascii="Arial" w:hAnsi="Arial" w:cs="Arial"/>
          <w:b/>
          <w:color w:val="5B9BD5" w:themeColor="accent5"/>
          <w:sz w:val="48"/>
          <w:szCs w:val="48"/>
        </w:rPr>
      </w:pPr>
    </w:p>
    <w:p w14:paraId="3C5BD482" w14:textId="220CD66A" w:rsidR="00012D13" w:rsidRPr="00CD55AC" w:rsidRDefault="00012D13" w:rsidP="00CD55AC">
      <w:pPr>
        <w:rPr>
          <w:b/>
          <w:bCs/>
          <w:color w:val="7030A0"/>
        </w:rPr>
      </w:pPr>
      <w:r w:rsidRPr="00CD55AC">
        <w:rPr>
          <w:rFonts w:ascii="Arial" w:hAnsi="Arial" w:cs="Arial"/>
          <w:b/>
          <w:color w:val="7030A0"/>
        </w:rPr>
        <w:t>akreditace MPSV:</w:t>
      </w:r>
      <w:r w:rsidR="001F5EF1" w:rsidRPr="00CD55AC">
        <w:rPr>
          <w:rFonts w:ascii="Times New Roman" w:hAnsi="Times New Roman" w:cs="Times New Roman"/>
          <w:color w:val="7030A0"/>
          <w:sz w:val="24"/>
          <w:szCs w:val="24"/>
        </w:rPr>
        <w:t xml:space="preserve"> </w:t>
      </w:r>
      <w:r w:rsidR="00CD55AC" w:rsidRPr="00CD55AC">
        <w:rPr>
          <w:b/>
          <w:bCs/>
          <w:color w:val="7030A0"/>
        </w:rPr>
        <w:t>Sociální kurátor jako zdroj podpory pro osoby ohrožené sociálním vyloučením a pro osoby ve výkonu trestu odnětí svobody</w:t>
      </w:r>
      <w:r w:rsidR="00542374" w:rsidRPr="00CD55AC">
        <w:rPr>
          <w:rFonts w:ascii="Arial" w:hAnsi="Arial" w:cs="Arial"/>
          <w:color w:val="7030A0"/>
        </w:rPr>
        <w:t xml:space="preserve">. </w:t>
      </w:r>
      <w:r w:rsidRPr="00CD55AC">
        <w:rPr>
          <w:rFonts w:ascii="Arial" w:hAnsi="Arial" w:cs="Arial"/>
          <w:color w:val="7030A0"/>
        </w:rPr>
        <w:t xml:space="preserve">Akreditace č.: </w:t>
      </w:r>
      <w:r w:rsidR="00CD55AC" w:rsidRPr="00CD55AC">
        <w:rPr>
          <w:rFonts w:ascii="TimesNewRomanUnicode,Bold" w:hAnsi="TimesNewRomanUnicode,Bold" w:cs="TimesNewRomanUnicode,Bold"/>
          <w:b/>
          <w:bCs/>
          <w:color w:val="7030A0"/>
          <w:sz w:val="24"/>
          <w:szCs w:val="24"/>
        </w:rPr>
        <w:t>A2024/0264-SP</w:t>
      </w:r>
      <w:r w:rsidRPr="00CD55AC">
        <w:rPr>
          <w:rFonts w:ascii="Arial" w:hAnsi="Arial" w:cs="Arial"/>
          <w:color w:val="7030A0"/>
        </w:rPr>
        <w:t>. (8. hodin)</w:t>
      </w:r>
      <w:r w:rsidR="00CD55AC">
        <w:rPr>
          <w:rFonts w:ascii="Arial" w:hAnsi="Arial" w:cs="Arial"/>
          <w:color w:val="7030A0"/>
        </w:rPr>
        <w:t xml:space="preserve"> </w:t>
      </w:r>
      <w:r w:rsidR="008D052C">
        <w:rPr>
          <w:rFonts w:ascii="Arial" w:hAnsi="Arial" w:cs="Arial"/>
          <w:color w:val="7030A0"/>
        </w:rPr>
        <w:t>kombinovaná forma</w:t>
      </w:r>
    </w:p>
    <w:p w14:paraId="29F44E94" w14:textId="07756D92" w:rsidR="00012D13" w:rsidRPr="00CD55AC" w:rsidRDefault="00012D13" w:rsidP="00012D13">
      <w:pPr>
        <w:rPr>
          <w:b/>
          <w:bCs/>
          <w:color w:val="4472C4" w:themeColor="accent1"/>
        </w:rPr>
      </w:pPr>
      <w:r w:rsidRPr="00CD55AC">
        <w:rPr>
          <w:rFonts w:ascii="Arial" w:hAnsi="Arial" w:cs="Arial"/>
          <w:b/>
          <w:color w:val="4472C4" w:themeColor="accent1"/>
        </w:rPr>
        <w:t>akreditace MVČR</w:t>
      </w:r>
      <w:r w:rsidRPr="00CD55AC">
        <w:rPr>
          <w:rFonts w:ascii="Arial" w:hAnsi="Arial" w:cs="Arial"/>
          <w:color w:val="4472C4" w:themeColor="accent1"/>
        </w:rPr>
        <w:t xml:space="preserve">: </w:t>
      </w:r>
      <w:r w:rsidR="00CD55AC" w:rsidRPr="00CD55AC">
        <w:rPr>
          <w:b/>
          <w:bCs/>
          <w:color w:val="4472C4" w:themeColor="accent1"/>
        </w:rPr>
        <w:t>Sociální kurátor jako zdroj podpory pro osoby ohrožené sociálním vyloučením a pro osoby ve výkonu trestu odnětí svobody</w:t>
      </w:r>
      <w:r w:rsidR="001F5EF1" w:rsidRPr="00CD55AC">
        <w:rPr>
          <w:rFonts w:ascii="Times New Roman" w:hAnsi="Times New Roman" w:cs="Times New Roman"/>
          <w:color w:val="4472C4" w:themeColor="accent1"/>
          <w:sz w:val="24"/>
          <w:szCs w:val="24"/>
        </w:rPr>
        <w:t xml:space="preserve"> (program vypracovaný dle zákona č. 312/2002 Sb., o úřednících ÚSC v aktuálním znění. (8 hodin)) </w:t>
      </w:r>
      <w:r w:rsidR="001F5EF1" w:rsidRPr="00CD55AC">
        <w:rPr>
          <w:rFonts w:ascii="Times New Roman" w:hAnsi="Times New Roman" w:cs="Times New Roman"/>
          <w:b/>
          <w:bCs/>
          <w:color w:val="4472C4" w:themeColor="accent1"/>
          <w:sz w:val="24"/>
          <w:szCs w:val="24"/>
        </w:rPr>
        <w:t>Akreditace vzdělávací instituce AK/I-53/2017</w:t>
      </w:r>
      <w:r w:rsidR="008D052C">
        <w:rPr>
          <w:rFonts w:ascii="Times New Roman" w:hAnsi="Times New Roman" w:cs="Times New Roman"/>
          <w:b/>
          <w:bCs/>
          <w:color w:val="4472C4" w:themeColor="accent1"/>
          <w:sz w:val="24"/>
          <w:szCs w:val="24"/>
        </w:rPr>
        <w:t xml:space="preserve"> online</w:t>
      </w:r>
    </w:p>
    <w:p w14:paraId="3A263388" w14:textId="77777777" w:rsidR="00205A98" w:rsidRPr="00205A98" w:rsidRDefault="00205A98" w:rsidP="00205A98">
      <w:pPr>
        <w:autoSpaceDE w:val="0"/>
        <w:autoSpaceDN w:val="0"/>
        <w:adjustRightInd w:val="0"/>
        <w:spacing w:after="0" w:line="240" w:lineRule="auto"/>
        <w:rPr>
          <w:rFonts w:cstheme="minorHAnsi"/>
          <w:b/>
          <w:bCs/>
          <w:color w:val="4472C4" w:themeColor="accent1"/>
          <w:sz w:val="24"/>
          <w:szCs w:val="24"/>
        </w:rPr>
      </w:pPr>
    </w:p>
    <w:tbl>
      <w:tblPr>
        <w:tblW w:w="10708" w:type="dxa"/>
        <w:tblInd w:w="15" w:type="dxa"/>
        <w:shd w:val="clear" w:color="auto" w:fill="FFFFFF"/>
        <w:tblCellMar>
          <w:left w:w="0" w:type="dxa"/>
          <w:right w:w="0" w:type="dxa"/>
        </w:tblCellMar>
        <w:tblLook w:val="04A0" w:firstRow="1" w:lastRow="0" w:firstColumn="1" w:lastColumn="0" w:noHBand="0" w:noVBand="1"/>
      </w:tblPr>
      <w:tblGrid>
        <w:gridCol w:w="3832"/>
        <w:gridCol w:w="6876"/>
      </w:tblGrid>
      <w:tr w:rsidR="007C6CBC" w:rsidRPr="007C6CBC" w14:paraId="5425C14F" w14:textId="77777777" w:rsidTr="00C31138">
        <w:trPr>
          <w:trHeight w:val="642"/>
        </w:trPr>
        <w:tc>
          <w:tcPr>
            <w:tcW w:w="0" w:type="auto"/>
            <w:gridSpan w:val="2"/>
            <w:tcBorders>
              <w:left w:val="nil"/>
              <w:right w:val="nil"/>
            </w:tcBorders>
            <w:shd w:val="clear" w:color="auto" w:fill="00A4DE"/>
            <w:tcMar>
              <w:top w:w="30" w:type="dxa"/>
              <w:left w:w="30" w:type="dxa"/>
              <w:bottom w:w="30" w:type="dxa"/>
              <w:right w:w="30" w:type="dxa"/>
            </w:tcMar>
            <w:vAlign w:val="center"/>
          </w:tcPr>
          <w:p w14:paraId="5883D240" w14:textId="74F6FFF4" w:rsidR="007C6CBC" w:rsidRPr="00CD55AC" w:rsidRDefault="00CD55AC" w:rsidP="00CD55AC">
            <w:pPr>
              <w:rPr>
                <w:b/>
                <w:bCs/>
                <w:sz w:val="32"/>
                <w:szCs w:val="32"/>
              </w:rPr>
            </w:pPr>
            <w:r w:rsidRPr="00CD55AC">
              <w:rPr>
                <w:b/>
                <w:bCs/>
                <w:color w:val="FFFFFF" w:themeColor="background1"/>
                <w:sz w:val="32"/>
                <w:szCs w:val="32"/>
              </w:rPr>
              <w:t>Sociální kurátor jako zdroj podpory pro osoby ohrožené sociálním vyloučením a pro osoby ve výkonu trestu odnětí svobody</w:t>
            </w:r>
            <w:r w:rsidR="008D052C">
              <w:rPr>
                <w:b/>
                <w:bCs/>
                <w:color w:val="FFFFFF" w:themeColor="background1"/>
                <w:sz w:val="32"/>
                <w:szCs w:val="32"/>
              </w:rPr>
              <w:t xml:space="preserve"> (videokurz)</w:t>
            </w:r>
          </w:p>
        </w:tc>
      </w:tr>
      <w:tr w:rsidR="007C6CBC" w:rsidRPr="007C6CBC" w14:paraId="4EC6DBE1" w14:textId="77777777" w:rsidTr="00DD7C35">
        <w:trPr>
          <w:trHeight w:val="577"/>
        </w:trPr>
        <w:tc>
          <w:tcPr>
            <w:tcW w:w="3513" w:type="dxa"/>
            <w:tcBorders>
              <w:left w:val="nil"/>
              <w:right w:val="nil"/>
            </w:tcBorders>
            <w:shd w:val="clear" w:color="auto" w:fill="FFFFFF"/>
            <w:tcMar>
              <w:top w:w="30" w:type="dxa"/>
              <w:left w:w="30" w:type="dxa"/>
              <w:bottom w:w="30" w:type="dxa"/>
              <w:right w:w="30" w:type="dxa"/>
            </w:tcMar>
            <w:vAlign w:val="center"/>
            <w:hideMark/>
          </w:tcPr>
          <w:p w14:paraId="4775C84B" w14:textId="77777777" w:rsidR="007C6CBC" w:rsidRPr="007C6CBC" w:rsidRDefault="007C6CBC" w:rsidP="007C6CBC">
            <w:pPr>
              <w:spacing w:after="0" w:line="240" w:lineRule="auto"/>
              <w:rPr>
                <w:rFonts w:ascii="Trebuchet MS" w:eastAsia="Times New Roman" w:hAnsi="Trebuchet MS" w:cs="Times New Roman"/>
                <w:color w:val="000000"/>
                <w:kern w:val="0"/>
                <w:sz w:val="24"/>
                <w:szCs w:val="24"/>
                <w:lang w:eastAsia="cs-CZ"/>
                <w14:ligatures w14:val="none"/>
              </w:rPr>
            </w:pPr>
            <w:r w:rsidRPr="007C6CBC">
              <w:rPr>
                <w:rFonts w:ascii="Georgia" w:eastAsia="Times New Roman" w:hAnsi="Georgia" w:cs="Times New Roman"/>
                <w:b/>
                <w:bCs/>
                <w:color w:val="000000"/>
                <w:kern w:val="0"/>
                <w:sz w:val="24"/>
                <w:szCs w:val="24"/>
                <w:lang w:eastAsia="cs-CZ"/>
                <w14:ligatures w14:val="none"/>
              </w:rPr>
              <w:t>Akreditace: </w:t>
            </w:r>
          </w:p>
        </w:tc>
        <w:tc>
          <w:tcPr>
            <w:tcW w:w="7195" w:type="dxa"/>
            <w:tcBorders>
              <w:left w:val="nil"/>
              <w:right w:val="nil"/>
            </w:tcBorders>
            <w:shd w:val="clear" w:color="auto" w:fill="FFFFFF"/>
            <w:tcMar>
              <w:top w:w="30" w:type="dxa"/>
              <w:left w:w="30" w:type="dxa"/>
              <w:bottom w:w="30" w:type="dxa"/>
              <w:right w:w="30" w:type="dxa"/>
            </w:tcMar>
            <w:vAlign w:val="center"/>
            <w:hideMark/>
          </w:tcPr>
          <w:p w14:paraId="130407BD" w14:textId="6F4122D2" w:rsidR="00DD7C35" w:rsidRDefault="001F5EF1" w:rsidP="007C6CBC">
            <w:pPr>
              <w:spacing w:after="0" w:line="240" w:lineRule="auto"/>
              <w:rPr>
                <w:rFonts w:ascii="Calibri" w:eastAsia="Times New Roman" w:hAnsi="Calibri" w:cs="Calibri"/>
                <w:color w:val="7030A0"/>
                <w:kern w:val="0"/>
                <w:lang w:eastAsia="cs-CZ"/>
                <w14:ligatures w14:val="none"/>
              </w:rPr>
            </w:pPr>
            <w:r w:rsidRPr="001F5EF1">
              <w:rPr>
                <w:rFonts w:ascii="Calibri" w:eastAsia="Times New Roman" w:hAnsi="Calibri" w:cs="Calibri"/>
                <w:color w:val="7030A0"/>
                <w:kern w:val="0"/>
                <w:lang w:eastAsia="cs-CZ"/>
                <w14:ligatures w14:val="none"/>
              </w:rPr>
              <w:t xml:space="preserve">MPSV: A2025/0019-SP (8. hodin) </w:t>
            </w:r>
            <w:r w:rsidR="008D052C">
              <w:rPr>
                <w:rFonts w:ascii="Calibri" w:eastAsia="Times New Roman" w:hAnsi="Calibri" w:cs="Calibri"/>
                <w:color w:val="7030A0"/>
                <w:kern w:val="0"/>
                <w:lang w:eastAsia="cs-CZ"/>
                <w14:ligatures w14:val="none"/>
              </w:rPr>
              <w:t>online</w:t>
            </w:r>
            <w:r w:rsidRPr="001F5EF1">
              <w:rPr>
                <w:rFonts w:ascii="Calibri" w:eastAsia="Times New Roman" w:hAnsi="Calibri" w:cs="Calibri"/>
                <w:color w:val="7030A0"/>
                <w:kern w:val="0"/>
                <w:lang w:eastAsia="cs-CZ"/>
                <w14:ligatures w14:val="none"/>
              </w:rPr>
              <w:t xml:space="preserve"> forma </w:t>
            </w:r>
          </w:p>
          <w:p w14:paraId="0C91C1DC" w14:textId="43EB0BD6" w:rsidR="007C6CBC" w:rsidRPr="00BD5CC2" w:rsidRDefault="001F5EF1" w:rsidP="007C6CBC">
            <w:pPr>
              <w:spacing w:after="0" w:line="240" w:lineRule="auto"/>
              <w:rPr>
                <w:rFonts w:ascii="Calibri" w:eastAsia="Times New Roman" w:hAnsi="Calibri" w:cs="Calibri"/>
                <w:color w:val="000000"/>
                <w:kern w:val="0"/>
                <w:lang w:eastAsia="cs-CZ"/>
                <w14:ligatures w14:val="none"/>
              </w:rPr>
            </w:pPr>
            <w:r w:rsidRPr="00DD7C35">
              <w:rPr>
                <w:rFonts w:ascii="Calibri" w:eastAsia="Times New Roman" w:hAnsi="Calibri" w:cs="Calibri"/>
                <w:color w:val="4472C4" w:themeColor="accent1"/>
                <w:kern w:val="0"/>
                <w:lang w:eastAsia="cs-CZ"/>
                <w14:ligatures w14:val="none"/>
              </w:rPr>
              <w:t>MVČR: (program vypracovaný dle zákona č. 312/2002 Sb., o úřednících ÚSC v aktuálním znění. (8 hodin)) Akreditace vzdělávací instituce AK/I-53/2017 (</w:t>
            </w:r>
            <w:r w:rsidR="008E20E3">
              <w:rPr>
                <w:rFonts w:ascii="Calibri" w:eastAsia="Times New Roman" w:hAnsi="Calibri" w:cs="Calibri"/>
                <w:color w:val="4472C4" w:themeColor="accent1"/>
                <w:kern w:val="0"/>
                <w:lang w:eastAsia="cs-CZ"/>
                <w14:ligatures w14:val="none"/>
              </w:rPr>
              <w:t>videokurz)</w:t>
            </w:r>
            <w:r w:rsidR="007C6CBC" w:rsidRPr="00DD7C35">
              <w:rPr>
                <w:rFonts w:ascii="Calibri" w:eastAsia="Times New Roman" w:hAnsi="Calibri" w:cs="Calibri"/>
                <w:color w:val="4472C4" w:themeColor="accent1"/>
                <w:kern w:val="0"/>
                <w:lang w:eastAsia="cs-CZ"/>
                <w14:ligatures w14:val="none"/>
              </w:rPr>
              <w:br/>
            </w:r>
          </w:p>
        </w:tc>
      </w:tr>
      <w:tr w:rsidR="007C6CBC" w:rsidRPr="007C6CBC" w14:paraId="7A324A4F" w14:textId="77777777" w:rsidTr="00DD7C35">
        <w:trPr>
          <w:trHeight w:val="288"/>
        </w:trPr>
        <w:tc>
          <w:tcPr>
            <w:tcW w:w="3513" w:type="dxa"/>
            <w:tcBorders>
              <w:left w:val="nil"/>
              <w:right w:val="nil"/>
            </w:tcBorders>
            <w:shd w:val="clear" w:color="auto" w:fill="FFFFFF"/>
            <w:tcMar>
              <w:top w:w="30" w:type="dxa"/>
              <w:left w:w="30" w:type="dxa"/>
              <w:bottom w:w="30" w:type="dxa"/>
              <w:right w:w="30" w:type="dxa"/>
            </w:tcMar>
            <w:vAlign w:val="center"/>
            <w:hideMark/>
          </w:tcPr>
          <w:p w14:paraId="3DEE211A" w14:textId="77777777" w:rsidR="007C6CBC" w:rsidRPr="007C6CBC" w:rsidRDefault="007C6CBC" w:rsidP="007C6CBC">
            <w:pPr>
              <w:spacing w:after="0" w:line="240" w:lineRule="auto"/>
              <w:rPr>
                <w:rFonts w:ascii="Trebuchet MS" w:eastAsia="Times New Roman" w:hAnsi="Trebuchet MS" w:cs="Times New Roman"/>
                <w:color w:val="000000"/>
                <w:kern w:val="0"/>
                <w:sz w:val="24"/>
                <w:szCs w:val="24"/>
                <w:lang w:eastAsia="cs-CZ"/>
                <w14:ligatures w14:val="none"/>
              </w:rPr>
            </w:pPr>
            <w:r w:rsidRPr="007C6CBC">
              <w:rPr>
                <w:rFonts w:ascii="Georgia" w:eastAsia="Times New Roman" w:hAnsi="Georgia" w:cs="Times New Roman"/>
                <w:b/>
                <w:bCs/>
                <w:color w:val="000000"/>
                <w:kern w:val="0"/>
                <w:sz w:val="24"/>
                <w:szCs w:val="24"/>
                <w:lang w:eastAsia="cs-CZ"/>
                <w14:ligatures w14:val="none"/>
              </w:rPr>
              <w:t>Variabilní symbol: </w:t>
            </w:r>
          </w:p>
        </w:tc>
        <w:tc>
          <w:tcPr>
            <w:tcW w:w="7195" w:type="dxa"/>
            <w:tcBorders>
              <w:left w:val="nil"/>
              <w:right w:val="nil"/>
            </w:tcBorders>
            <w:shd w:val="clear" w:color="auto" w:fill="FFFFFF"/>
            <w:tcMar>
              <w:top w:w="30" w:type="dxa"/>
              <w:left w:w="30" w:type="dxa"/>
              <w:bottom w:w="30" w:type="dxa"/>
              <w:right w:w="30" w:type="dxa"/>
            </w:tcMar>
            <w:vAlign w:val="center"/>
            <w:hideMark/>
          </w:tcPr>
          <w:p w14:paraId="7378BE88" w14:textId="19D6FA27" w:rsidR="007C6CBC" w:rsidRPr="00A3241C" w:rsidRDefault="007C6CBC" w:rsidP="007C6CBC">
            <w:pPr>
              <w:spacing w:after="0" w:line="240" w:lineRule="auto"/>
              <w:rPr>
                <w:rFonts w:ascii="Calibri" w:eastAsia="Times New Roman" w:hAnsi="Calibri" w:cs="Calibri"/>
                <w:b/>
                <w:bCs/>
                <w:color w:val="FF0000"/>
                <w:kern w:val="0"/>
                <w:sz w:val="24"/>
                <w:szCs w:val="24"/>
                <w:lang w:eastAsia="cs-CZ"/>
                <w14:ligatures w14:val="none"/>
              </w:rPr>
            </w:pPr>
            <w:r w:rsidRPr="00A3241C">
              <w:rPr>
                <w:rFonts w:ascii="Calibri" w:eastAsia="Times New Roman" w:hAnsi="Calibri" w:cs="Calibri"/>
                <w:b/>
                <w:bCs/>
                <w:color w:val="000000"/>
                <w:kern w:val="0"/>
                <w:sz w:val="24"/>
                <w:szCs w:val="24"/>
                <w:lang w:eastAsia="cs-CZ"/>
                <w14:ligatures w14:val="none"/>
              </w:rPr>
              <w:t>202</w:t>
            </w:r>
            <w:r w:rsidR="00101BD2">
              <w:rPr>
                <w:rFonts w:ascii="Calibri" w:eastAsia="Times New Roman" w:hAnsi="Calibri" w:cs="Calibri"/>
                <w:b/>
                <w:bCs/>
                <w:color w:val="000000"/>
                <w:kern w:val="0"/>
                <w:sz w:val="24"/>
                <w:szCs w:val="24"/>
                <w:lang w:eastAsia="cs-CZ"/>
                <w14:ligatures w14:val="none"/>
              </w:rPr>
              <w:t>60</w:t>
            </w:r>
            <w:r w:rsidR="00CD55AC">
              <w:rPr>
                <w:rFonts w:ascii="Calibri" w:eastAsia="Times New Roman" w:hAnsi="Calibri" w:cs="Calibri"/>
                <w:b/>
                <w:bCs/>
                <w:color w:val="000000"/>
                <w:kern w:val="0"/>
                <w:sz w:val="24"/>
                <w:szCs w:val="24"/>
                <w:lang w:eastAsia="cs-CZ"/>
                <w14:ligatures w14:val="none"/>
              </w:rPr>
              <w:t>3003</w:t>
            </w:r>
            <w:r w:rsidR="00A3241C">
              <w:rPr>
                <w:rFonts w:ascii="Calibri" w:eastAsia="Times New Roman" w:hAnsi="Calibri" w:cs="Calibri"/>
                <w:b/>
                <w:bCs/>
                <w:color w:val="000000"/>
                <w:kern w:val="0"/>
                <w:sz w:val="24"/>
                <w:szCs w:val="24"/>
                <w:lang w:eastAsia="cs-CZ"/>
                <w14:ligatures w14:val="none"/>
              </w:rPr>
              <w:t xml:space="preserve">  </w:t>
            </w:r>
          </w:p>
        </w:tc>
      </w:tr>
      <w:tr w:rsidR="007C6CBC" w:rsidRPr="007C6CBC" w14:paraId="46238250" w14:textId="77777777" w:rsidTr="00DD7C35">
        <w:trPr>
          <w:trHeight w:val="590"/>
        </w:trPr>
        <w:tc>
          <w:tcPr>
            <w:tcW w:w="3513" w:type="dxa"/>
            <w:tcBorders>
              <w:left w:val="nil"/>
              <w:right w:val="nil"/>
            </w:tcBorders>
            <w:shd w:val="clear" w:color="auto" w:fill="FFFFFF"/>
            <w:tcMar>
              <w:top w:w="30" w:type="dxa"/>
              <w:left w:w="30" w:type="dxa"/>
              <w:bottom w:w="30" w:type="dxa"/>
              <w:right w:w="30" w:type="dxa"/>
            </w:tcMar>
            <w:vAlign w:val="center"/>
            <w:hideMark/>
          </w:tcPr>
          <w:p w14:paraId="7659AFE8" w14:textId="77777777" w:rsidR="007C6CBC" w:rsidRPr="007C6CBC" w:rsidRDefault="007C6CBC" w:rsidP="007C6CBC">
            <w:pPr>
              <w:spacing w:after="0" w:line="240" w:lineRule="auto"/>
              <w:rPr>
                <w:rFonts w:ascii="Trebuchet MS" w:eastAsia="Times New Roman" w:hAnsi="Trebuchet MS" w:cs="Times New Roman"/>
                <w:color w:val="000000"/>
                <w:kern w:val="0"/>
                <w:sz w:val="24"/>
                <w:szCs w:val="24"/>
                <w:lang w:eastAsia="cs-CZ"/>
                <w14:ligatures w14:val="none"/>
              </w:rPr>
            </w:pPr>
            <w:r w:rsidRPr="007C6CBC">
              <w:rPr>
                <w:rFonts w:ascii="Georgia" w:eastAsia="Times New Roman" w:hAnsi="Georgia" w:cs="Times New Roman"/>
                <w:b/>
                <w:bCs/>
                <w:color w:val="000000"/>
                <w:kern w:val="0"/>
                <w:sz w:val="24"/>
                <w:szCs w:val="24"/>
                <w:lang w:eastAsia="cs-CZ"/>
                <w14:ligatures w14:val="none"/>
              </w:rPr>
              <w:t>Přednáší: </w:t>
            </w:r>
          </w:p>
        </w:tc>
        <w:tc>
          <w:tcPr>
            <w:tcW w:w="7195" w:type="dxa"/>
            <w:tcBorders>
              <w:left w:val="nil"/>
              <w:right w:val="nil"/>
            </w:tcBorders>
            <w:shd w:val="clear" w:color="auto" w:fill="FFFFFF"/>
            <w:tcMar>
              <w:top w:w="30" w:type="dxa"/>
              <w:left w:w="30" w:type="dxa"/>
              <w:bottom w:w="30" w:type="dxa"/>
              <w:right w:w="30" w:type="dxa"/>
            </w:tcMar>
            <w:vAlign w:val="center"/>
            <w:hideMark/>
          </w:tcPr>
          <w:p w14:paraId="69BE572E" w14:textId="5DBF0866" w:rsidR="007C6CBC" w:rsidRPr="00233F18" w:rsidRDefault="00BA2712" w:rsidP="007C6CBC">
            <w:pPr>
              <w:spacing w:after="0" w:line="240" w:lineRule="auto"/>
              <w:rPr>
                <w:rFonts w:eastAsia="Times New Roman" w:cstheme="minorHAnsi"/>
                <w:color w:val="000000"/>
                <w:kern w:val="0"/>
                <w:sz w:val="24"/>
                <w:szCs w:val="24"/>
                <w:lang w:eastAsia="cs-CZ"/>
                <w14:ligatures w14:val="none"/>
              </w:rPr>
            </w:pPr>
            <w:r w:rsidRPr="00BA2712">
              <w:rPr>
                <w:rFonts w:eastAsia="Times New Roman" w:cstheme="minorHAnsi"/>
                <w:b/>
                <w:bCs/>
                <w:color w:val="000000"/>
                <w:kern w:val="0"/>
                <w:sz w:val="24"/>
                <w:szCs w:val="24"/>
                <w:lang w:eastAsia="cs-CZ"/>
                <w14:ligatures w14:val="none"/>
              </w:rPr>
              <w:t>PhDr.</w:t>
            </w:r>
            <w:r w:rsidR="00101BD2">
              <w:rPr>
                <w:rFonts w:eastAsia="Times New Roman" w:cstheme="minorHAnsi"/>
                <w:b/>
                <w:bCs/>
                <w:color w:val="000000"/>
                <w:kern w:val="0"/>
                <w:sz w:val="24"/>
                <w:szCs w:val="24"/>
                <w:lang w:eastAsia="cs-CZ"/>
                <w14:ligatures w14:val="none"/>
              </w:rPr>
              <w:t xml:space="preserve"> Mgr.</w:t>
            </w:r>
            <w:r w:rsidR="007A52CD">
              <w:rPr>
                <w:rFonts w:eastAsia="Times New Roman" w:cstheme="minorHAnsi"/>
                <w:b/>
                <w:bCs/>
                <w:color w:val="000000"/>
                <w:kern w:val="0"/>
                <w:sz w:val="24"/>
                <w:szCs w:val="24"/>
                <w:lang w:eastAsia="cs-CZ"/>
                <w14:ligatures w14:val="none"/>
              </w:rPr>
              <w:t xml:space="preserve"> Bc.</w:t>
            </w:r>
            <w:r w:rsidRPr="00BA2712">
              <w:rPr>
                <w:rFonts w:eastAsia="Times New Roman" w:cstheme="minorHAnsi"/>
                <w:b/>
                <w:bCs/>
                <w:color w:val="000000"/>
                <w:kern w:val="0"/>
                <w:sz w:val="24"/>
                <w:szCs w:val="24"/>
                <w:lang w:eastAsia="cs-CZ"/>
                <w14:ligatures w14:val="none"/>
              </w:rPr>
              <w:t xml:space="preserve"> Táňa Falt</w:t>
            </w:r>
            <w:r w:rsidR="007A52CD">
              <w:rPr>
                <w:rFonts w:eastAsia="Times New Roman" w:cstheme="minorHAnsi"/>
                <w:b/>
                <w:bCs/>
                <w:color w:val="000000"/>
                <w:kern w:val="0"/>
                <w:sz w:val="24"/>
                <w:szCs w:val="24"/>
                <w:lang w:eastAsia="cs-CZ"/>
                <w14:ligatures w14:val="none"/>
              </w:rPr>
              <w:t>i</w:t>
            </w:r>
            <w:r w:rsidRPr="00BA2712">
              <w:rPr>
                <w:rFonts w:eastAsia="Times New Roman" w:cstheme="minorHAnsi"/>
                <w:b/>
                <w:bCs/>
                <w:color w:val="000000"/>
                <w:kern w:val="0"/>
                <w:sz w:val="24"/>
                <w:szCs w:val="24"/>
                <w:lang w:eastAsia="cs-CZ"/>
                <w14:ligatures w14:val="none"/>
              </w:rPr>
              <w:t>sová</w:t>
            </w:r>
            <w:r>
              <w:rPr>
                <w:rFonts w:eastAsia="Times New Roman" w:cstheme="minorHAnsi"/>
                <w:color w:val="000000"/>
                <w:kern w:val="0"/>
                <w:sz w:val="24"/>
                <w:szCs w:val="24"/>
                <w:lang w:eastAsia="cs-CZ"/>
                <w14:ligatures w14:val="none"/>
              </w:rPr>
              <w:t xml:space="preserve"> - sociální kurátor pro dospělé-město Hodonín, lektor</w:t>
            </w:r>
          </w:p>
        </w:tc>
      </w:tr>
      <w:tr w:rsidR="007C6CBC" w:rsidRPr="007C6CBC" w14:paraId="403591A9" w14:textId="77777777" w:rsidTr="00DD7C35">
        <w:trPr>
          <w:trHeight w:val="275"/>
        </w:trPr>
        <w:tc>
          <w:tcPr>
            <w:tcW w:w="3513" w:type="dxa"/>
            <w:tcBorders>
              <w:left w:val="nil"/>
              <w:right w:val="nil"/>
            </w:tcBorders>
            <w:shd w:val="clear" w:color="auto" w:fill="FFFFFF"/>
            <w:tcMar>
              <w:top w:w="30" w:type="dxa"/>
              <w:left w:w="30" w:type="dxa"/>
              <w:bottom w:w="30" w:type="dxa"/>
              <w:right w:w="30" w:type="dxa"/>
            </w:tcMar>
            <w:vAlign w:val="center"/>
            <w:hideMark/>
          </w:tcPr>
          <w:p w14:paraId="5B4B018A" w14:textId="77777777" w:rsidR="007C6CBC" w:rsidRPr="007C6CBC" w:rsidRDefault="007C6CBC" w:rsidP="007C6CBC">
            <w:pPr>
              <w:spacing w:after="0" w:line="240" w:lineRule="auto"/>
              <w:rPr>
                <w:rFonts w:ascii="Trebuchet MS" w:eastAsia="Times New Roman" w:hAnsi="Trebuchet MS" w:cs="Times New Roman"/>
                <w:color w:val="000000"/>
                <w:kern w:val="0"/>
                <w:sz w:val="24"/>
                <w:szCs w:val="24"/>
                <w:lang w:eastAsia="cs-CZ"/>
                <w14:ligatures w14:val="none"/>
              </w:rPr>
            </w:pPr>
            <w:r w:rsidRPr="007C6CBC">
              <w:rPr>
                <w:rFonts w:ascii="Georgia" w:eastAsia="Times New Roman" w:hAnsi="Georgia" w:cs="Times New Roman"/>
                <w:b/>
                <w:bCs/>
                <w:color w:val="000000"/>
                <w:kern w:val="0"/>
                <w:sz w:val="24"/>
                <w:szCs w:val="24"/>
                <w:lang w:eastAsia="cs-CZ"/>
                <w14:ligatures w14:val="none"/>
              </w:rPr>
              <w:t>Termín konání: </w:t>
            </w:r>
          </w:p>
        </w:tc>
        <w:tc>
          <w:tcPr>
            <w:tcW w:w="7195" w:type="dxa"/>
            <w:tcBorders>
              <w:left w:val="nil"/>
              <w:right w:val="nil"/>
            </w:tcBorders>
            <w:shd w:val="clear" w:color="auto" w:fill="FFFFFF"/>
            <w:tcMar>
              <w:top w:w="30" w:type="dxa"/>
              <w:left w:w="30" w:type="dxa"/>
              <w:bottom w:w="30" w:type="dxa"/>
              <w:right w:w="30" w:type="dxa"/>
            </w:tcMar>
            <w:vAlign w:val="center"/>
            <w:hideMark/>
          </w:tcPr>
          <w:p w14:paraId="6786FA19" w14:textId="1D2FF156" w:rsidR="007C6CBC" w:rsidRPr="00BD5CC2" w:rsidRDefault="00101BD2" w:rsidP="007C6CBC">
            <w:pPr>
              <w:spacing w:after="0" w:line="240" w:lineRule="auto"/>
              <w:rPr>
                <w:rFonts w:ascii="Calibri" w:eastAsia="Times New Roman" w:hAnsi="Calibri" w:cs="Calibri"/>
                <w:color w:val="000000"/>
                <w:kern w:val="0"/>
                <w:sz w:val="24"/>
                <w:szCs w:val="24"/>
                <w:lang w:eastAsia="cs-CZ"/>
                <w14:ligatures w14:val="none"/>
              </w:rPr>
            </w:pPr>
            <w:r>
              <w:rPr>
                <w:rFonts w:ascii="Calibri" w:eastAsia="Times New Roman" w:hAnsi="Calibri" w:cs="Calibri"/>
                <w:b/>
                <w:bCs/>
                <w:color w:val="002060"/>
                <w:kern w:val="0"/>
                <w:sz w:val="24"/>
                <w:szCs w:val="24"/>
                <w:lang w:eastAsia="cs-CZ"/>
                <w14:ligatures w14:val="none"/>
              </w:rPr>
              <w:t>1</w:t>
            </w:r>
            <w:r w:rsidR="00CD55AC">
              <w:rPr>
                <w:rFonts w:ascii="Calibri" w:eastAsia="Times New Roman" w:hAnsi="Calibri" w:cs="Calibri"/>
                <w:b/>
                <w:bCs/>
                <w:color w:val="002060"/>
                <w:kern w:val="0"/>
                <w:sz w:val="24"/>
                <w:szCs w:val="24"/>
                <w:lang w:eastAsia="cs-CZ"/>
                <w14:ligatures w14:val="none"/>
              </w:rPr>
              <w:t>7</w:t>
            </w:r>
            <w:r w:rsidR="007C6CBC" w:rsidRPr="00BD5CC2">
              <w:rPr>
                <w:rFonts w:ascii="Calibri" w:eastAsia="Times New Roman" w:hAnsi="Calibri" w:cs="Calibri"/>
                <w:b/>
                <w:bCs/>
                <w:color w:val="002060"/>
                <w:kern w:val="0"/>
                <w:sz w:val="24"/>
                <w:szCs w:val="24"/>
                <w:lang w:eastAsia="cs-CZ"/>
                <w14:ligatures w14:val="none"/>
              </w:rPr>
              <w:t>.</w:t>
            </w:r>
            <w:r w:rsidR="00CD55AC">
              <w:rPr>
                <w:rFonts w:ascii="Calibri" w:eastAsia="Times New Roman" w:hAnsi="Calibri" w:cs="Calibri"/>
                <w:b/>
                <w:bCs/>
                <w:color w:val="002060"/>
                <w:kern w:val="0"/>
                <w:sz w:val="24"/>
                <w:szCs w:val="24"/>
                <w:lang w:eastAsia="cs-CZ"/>
                <w14:ligatures w14:val="none"/>
              </w:rPr>
              <w:t>3</w:t>
            </w:r>
            <w:r w:rsidR="007C6CBC" w:rsidRPr="00BD5CC2">
              <w:rPr>
                <w:rFonts w:ascii="Calibri" w:eastAsia="Times New Roman" w:hAnsi="Calibri" w:cs="Calibri"/>
                <w:b/>
                <w:bCs/>
                <w:color w:val="002060"/>
                <w:kern w:val="0"/>
                <w:sz w:val="24"/>
                <w:szCs w:val="24"/>
                <w:lang w:eastAsia="cs-CZ"/>
                <w14:ligatures w14:val="none"/>
              </w:rPr>
              <w:t>. 202</w:t>
            </w:r>
            <w:r>
              <w:rPr>
                <w:rFonts w:ascii="Calibri" w:eastAsia="Times New Roman" w:hAnsi="Calibri" w:cs="Calibri"/>
                <w:b/>
                <w:bCs/>
                <w:color w:val="002060"/>
                <w:kern w:val="0"/>
                <w:sz w:val="24"/>
                <w:szCs w:val="24"/>
                <w:lang w:eastAsia="cs-CZ"/>
                <w14:ligatures w14:val="none"/>
              </w:rPr>
              <w:t>6</w:t>
            </w:r>
            <w:r w:rsidR="007C6CBC" w:rsidRPr="00BD5CC2">
              <w:rPr>
                <w:rFonts w:ascii="Calibri" w:eastAsia="Times New Roman" w:hAnsi="Calibri" w:cs="Calibri"/>
                <w:b/>
                <w:bCs/>
                <w:color w:val="002060"/>
                <w:kern w:val="0"/>
                <w:sz w:val="24"/>
                <w:szCs w:val="24"/>
                <w:lang w:eastAsia="cs-CZ"/>
                <w14:ligatures w14:val="none"/>
              </w:rPr>
              <w:t xml:space="preserve"> </w:t>
            </w:r>
            <w:r w:rsidR="001F5EF1">
              <w:rPr>
                <w:rFonts w:ascii="Calibri" w:eastAsia="Times New Roman" w:hAnsi="Calibri" w:cs="Calibri"/>
                <w:b/>
                <w:bCs/>
                <w:color w:val="002060"/>
                <w:kern w:val="0"/>
                <w:sz w:val="24"/>
                <w:szCs w:val="24"/>
                <w:lang w:eastAsia="cs-CZ"/>
                <w14:ligatures w14:val="none"/>
              </w:rPr>
              <w:t>(</w:t>
            </w:r>
            <w:r>
              <w:rPr>
                <w:rFonts w:ascii="Calibri" w:eastAsia="Times New Roman" w:hAnsi="Calibri" w:cs="Calibri"/>
                <w:b/>
                <w:bCs/>
                <w:color w:val="002060"/>
                <w:kern w:val="0"/>
                <w:sz w:val="24"/>
                <w:szCs w:val="24"/>
                <w:lang w:eastAsia="cs-CZ"/>
                <w14:ligatures w14:val="none"/>
              </w:rPr>
              <w:t>úterý</w:t>
            </w:r>
            <w:r w:rsidR="007C6CBC" w:rsidRPr="00BD5CC2">
              <w:rPr>
                <w:rFonts w:ascii="Calibri" w:eastAsia="Times New Roman" w:hAnsi="Calibri" w:cs="Calibri"/>
                <w:b/>
                <w:bCs/>
                <w:color w:val="002060"/>
                <w:kern w:val="0"/>
                <w:sz w:val="24"/>
                <w:szCs w:val="24"/>
                <w:lang w:eastAsia="cs-CZ"/>
                <w14:ligatures w14:val="none"/>
              </w:rPr>
              <w:t xml:space="preserve">) od </w:t>
            </w:r>
            <w:r w:rsidR="008E20E3">
              <w:rPr>
                <w:rFonts w:ascii="Calibri" w:eastAsia="Times New Roman" w:hAnsi="Calibri" w:cs="Calibri"/>
                <w:b/>
                <w:bCs/>
                <w:color w:val="002060"/>
                <w:kern w:val="0"/>
                <w:sz w:val="24"/>
                <w:szCs w:val="24"/>
                <w:lang w:eastAsia="cs-CZ"/>
                <w14:ligatures w14:val="none"/>
              </w:rPr>
              <w:t>8</w:t>
            </w:r>
            <w:r w:rsidR="0013574A">
              <w:rPr>
                <w:rFonts w:ascii="Calibri" w:eastAsia="Times New Roman" w:hAnsi="Calibri" w:cs="Calibri"/>
                <w:b/>
                <w:bCs/>
                <w:color w:val="002060"/>
                <w:kern w:val="0"/>
                <w:sz w:val="24"/>
                <w:szCs w:val="24"/>
                <w:lang w:eastAsia="cs-CZ"/>
                <w14:ligatures w14:val="none"/>
              </w:rPr>
              <w:t>.</w:t>
            </w:r>
            <w:r w:rsidR="00233F18">
              <w:rPr>
                <w:rFonts w:ascii="Calibri" w:eastAsia="Times New Roman" w:hAnsi="Calibri" w:cs="Calibri"/>
                <w:b/>
                <w:bCs/>
                <w:color w:val="002060"/>
                <w:kern w:val="0"/>
                <w:sz w:val="24"/>
                <w:szCs w:val="24"/>
                <w:lang w:eastAsia="cs-CZ"/>
                <w14:ligatures w14:val="none"/>
              </w:rPr>
              <w:t>0</w:t>
            </w:r>
            <w:r w:rsidR="0013574A">
              <w:rPr>
                <w:rFonts w:ascii="Calibri" w:eastAsia="Times New Roman" w:hAnsi="Calibri" w:cs="Calibri"/>
                <w:b/>
                <w:bCs/>
                <w:color w:val="002060"/>
                <w:kern w:val="0"/>
                <w:sz w:val="24"/>
                <w:szCs w:val="24"/>
                <w:lang w:eastAsia="cs-CZ"/>
                <w14:ligatures w14:val="none"/>
              </w:rPr>
              <w:t>0</w:t>
            </w:r>
            <w:r w:rsidR="007C6CBC" w:rsidRPr="00BD5CC2">
              <w:rPr>
                <w:rFonts w:ascii="Calibri" w:eastAsia="Times New Roman" w:hAnsi="Calibri" w:cs="Calibri"/>
                <w:b/>
                <w:bCs/>
                <w:color w:val="002060"/>
                <w:kern w:val="0"/>
                <w:sz w:val="24"/>
                <w:szCs w:val="24"/>
                <w:lang w:eastAsia="cs-CZ"/>
                <w14:ligatures w14:val="none"/>
              </w:rPr>
              <w:t>,00 hod.</w:t>
            </w:r>
            <w:r w:rsidR="007C6CBC" w:rsidRPr="00BD5CC2">
              <w:rPr>
                <w:rFonts w:ascii="Calibri" w:eastAsia="Times New Roman" w:hAnsi="Calibri" w:cs="Calibri"/>
                <w:color w:val="002060"/>
                <w:kern w:val="0"/>
                <w:sz w:val="24"/>
                <w:szCs w:val="24"/>
                <w:lang w:eastAsia="cs-CZ"/>
                <w14:ligatures w14:val="none"/>
              </w:rPr>
              <w:t xml:space="preserve"> </w:t>
            </w:r>
            <w:r w:rsidR="007C6CBC" w:rsidRPr="00BD5CC2">
              <w:rPr>
                <w:rFonts w:ascii="Calibri" w:eastAsia="Times New Roman" w:hAnsi="Calibri" w:cs="Calibri"/>
                <w:color w:val="000000"/>
                <w:kern w:val="0"/>
                <w:sz w:val="24"/>
                <w:szCs w:val="24"/>
                <w:lang w:eastAsia="cs-CZ"/>
                <w14:ligatures w14:val="none"/>
              </w:rPr>
              <w:t xml:space="preserve">(prezence od </w:t>
            </w:r>
            <w:r w:rsidR="008E20E3">
              <w:rPr>
                <w:rFonts w:ascii="Calibri" w:eastAsia="Times New Roman" w:hAnsi="Calibri" w:cs="Calibri"/>
                <w:color w:val="000000"/>
                <w:kern w:val="0"/>
                <w:sz w:val="24"/>
                <w:szCs w:val="24"/>
                <w:lang w:eastAsia="cs-CZ"/>
                <w14:ligatures w14:val="none"/>
              </w:rPr>
              <w:t>7</w:t>
            </w:r>
            <w:r w:rsidR="007C6CBC" w:rsidRPr="00BD5CC2">
              <w:rPr>
                <w:rFonts w:ascii="Calibri" w:eastAsia="Times New Roman" w:hAnsi="Calibri" w:cs="Calibri"/>
                <w:color w:val="000000"/>
                <w:kern w:val="0"/>
                <w:sz w:val="24"/>
                <w:szCs w:val="24"/>
                <w:lang w:eastAsia="cs-CZ"/>
                <w14:ligatures w14:val="none"/>
              </w:rPr>
              <w:t>,</w:t>
            </w:r>
            <w:r w:rsidR="00233F18">
              <w:rPr>
                <w:rFonts w:ascii="Calibri" w:eastAsia="Times New Roman" w:hAnsi="Calibri" w:cs="Calibri"/>
                <w:color w:val="000000"/>
                <w:kern w:val="0"/>
                <w:sz w:val="24"/>
                <w:szCs w:val="24"/>
                <w:lang w:eastAsia="cs-CZ"/>
                <w14:ligatures w14:val="none"/>
              </w:rPr>
              <w:t>3</w:t>
            </w:r>
            <w:r w:rsidR="007C6CBC" w:rsidRPr="00BD5CC2">
              <w:rPr>
                <w:rFonts w:ascii="Calibri" w:eastAsia="Times New Roman" w:hAnsi="Calibri" w:cs="Calibri"/>
                <w:color w:val="000000"/>
                <w:kern w:val="0"/>
                <w:sz w:val="24"/>
                <w:szCs w:val="24"/>
                <w:lang w:eastAsia="cs-CZ"/>
                <w14:ligatures w14:val="none"/>
              </w:rPr>
              <w:t xml:space="preserve">0hod – </w:t>
            </w:r>
            <w:r w:rsidR="008E20E3">
              <w:rPr>
                <w:rFonts w:ascii="Calibri" w:eastAsia="Times New Roman" w:hAnsi="Calibri" w:cs="Calibri"/>
                <w:color w:val="000000"/>
                <w:kern w:val="0"/>
                <w:sz w:val="24"/>
                <w:szCs w:val="24"/>
                <w:lang w:eastAsia="cs-CZ"/>
                <w14:ligatures w14:val="none"/>
              </w:rPr>
              <w:t>8</w:t>
            </w:r>
            <w:r w:rsidR="007C6CBC" w:rsidRPr="00BD5CC2">
              <w:rPr>
                <w:rFonts w:ascii="Calibri" w:eastAsia="Times New Roman" w:hAnsi="Calibri" w:cs="Calibri"/>
                <w:color w:val="000000"/>
                <w:kern w:val="0"/>
                <w:sz w:val="24"/>
                <w:szCs w:val="24"/>
                <w:lang w:eastAsia="cs-CZ"/>
                <w14:ligatures w14:val="none"/>
              </w:rPr>
              <w:t>,</w:t>
            </w:r>
            <w:r w:rsidR="00233F18">
              <w:rPr>
                <w:rFonts w:ascii="Calibri" w:eastAsia="Times New Roman" w:hAnsi="Calibri" w:cs="Calibri"/>
                <w:color w:val="000000"/>
                <w:kern w:val="0"/>
                <w:sz w:val="24"/>
                <w:szCs w:val="24"/>
                <w:lang w:eastAsia="cs-CZ"/>
                <w14:ligatures w14:val="none"/>
              </w:rPr>
              <w:t>0</w:t>
            </w:r>
            <w:r w:rsidR="007C6CBC" w:rsidRPr="00BD5CC2">
              <w:rPr>
                <w:rFonts w:ascii="Calibri" w:eastAsia="Times New Roman" w:hAnsi="Calibri" w:cs="Calibri"/>
                <w:color w:val="000000"/>
                <w:kern w:val="0"/>
                <w:sz w:val="24"/>
                <w:szCs w:val="24"/>
                <w:lang w:eastAsia="cs-CZ"/>
                <w14:ligatures w14:val="none"/>
              </w:rPr>
              <w:t>0 hod.)</w:t>
            </w:r>
            <w:r w:rsidR="007C6CBC" w:rsidRPr="00BD5CC2">
              <w:rPr>
                <w:rFonts w:ascii="Calibri" w:eastAsia="Times New Roman" w:hAnsi="Calibri" w:cs="Calibri"/>
                <w:color w:val="000000"/>
                <w:kern w:val="0"/>
                <w:sz w:val="24"/>
                <w:szCs w:val="24"/>
                <w:lang w:eastAsia="cs-CZ"/>
                <w14:ligatures w14:val="none"/>
              </w:rPr>
              <w:br/>
            </w:r>
          </w:p>
        </w:tc>
      </w:tr>
      <w:tr w:rsidR="007C6CBC" w:rsidRPr="007C6CBC" w14:paraId="2C62AB0B" w14:textId="77777777" w:rsidTr="00DD7C35">
        <w:trPr>
          <w:trHeight w:val="288"/>
        </w:trPr>
        <w:tc>
          <w:tcPr>
            <w:tcW w:w="3513" w:type="dxa"/>
            <w:tcBorders>
              <w:left w:val="nil"/>
              <w:right w:val="nil"/>
            </w:tcBorders>
            <w:shd w:val="clear" w:color="auto" w:fill="FFFFFF"/>
            <w:tcMar>
              <w:top w:w="30" w:type="dxa"/>
              <w:left w:w="30" w:type="dxa"/>
              <w:bottom w:w="30" w:type="dxa"/>
              <w:right w:w="30" w:type="dxa"/>
            </w:tcMar>
            <w:vAlign w:val="center"/>
            <w:hideMark/>
          </w:tcPr>
          <w:p w14:paraId="6221CE8B" w14:textId="77777777" w:rsidR="007C6CBC" w:rsidRPr="007C6CBC" w:rsidRDefault="007C6CBC" w:rsidP="007C6CBC">
            <w:pPr>
              <w:spacing w:after="0" w:line="240" w:lineRule="auto"/>
              <w:rPr>
                <w:rFonts w:ascii="Trebuchet MS" w:eastAsia="Times New Roman" w:hAnsi="Trebuchet MS" w:cs="Times New Roman"/>
                <w:color w:val="000000"/>
                <w:kern w:val="0"/>
                <w:sz w:val="24"/>
                <w:szCs w:val="24"/>
                <w:lang w:eastAsia="cs-CZ"/>
                <w14:ligatures w14:val="none"/>
              </w:rPr>
            </w:pPr>
            <w:r w:rsidRPr="007C6CBC">
              <w:rPr>
                <w:rFonts w:ascii="Georgia" w:eastAsia="Times New Roman" w:hAnsi="Georgia" w:cs="Times New Roman"/>
                <w:b/>
                <w:bCs/>
                <w:color w:val="000000"/>
                <w:kern w:val="0"/>
                <w:sz w:val="24"/>
                <w:szCs w:val="24"/>
                <w:lang w:eastAsia="cs-CZ"/>
                <w14:ligatures w14:val="none"/>
              </w:rPr>
              <w:t>Místo konání: </w:t>
            </w:r>
          </w:p>
        </w:tc>
        <w:tc>
          <w:tcPr>
            <w:tcW w:w="7195" w:type="dxa"/>
            <w:tcBorders>
              <w:left w:val="nil"/>
              <w:right w:val="nil"/>
            </w:tcBorders>
            <w:shd w:val="clear" w:color="auto" w:fill="FFFFFF"/>
            <w:tcMar>
              <w:top w:w="30" w:type="dxa"/>
              <w:left w:w="30" w:type="dxa"/>
              <w:bottom w:w="30" w:type="dxa"/>
              <w:right w:w="30" w:type="dxa"/>
            </w:tcMar>
            <w:vAlign w:val="center"/>
          </w:tcPr>
          <w:p w14:paraId="45FD95A5" w14:textId="7D62292C" w:rsidR="007C6CBC" w:rsidRPr="008E20E3" w:rsidRDefault="008E20E3" w:rsidP="007C6CBC">
            <w:pPr>
              <w:spacing w:after="0" w:line="240" w:lineRule="auto"/>
              <w:rPr>
                <w:rFonts w:ascii="Calibri" w:eastAsia="Times New Roman" w:hAnsi="Calibri" w:cs="Calibri"/>
                <w:b/>
                <w:bCs/>
                <w:color w:val="EE0000"/>
                <w:kern w:val="0"/>
                <w:sz w:val="24"/>
                <w:szCs w:val="24"/>
                <w:lang w:eastAsia="cs-CZ"/>
                <w14:ligatures w14:val="none"/>
              </w:rPr>
            </w:pPr>
            <w:r w:rsidRPr="008E20E3">
              <w:rPr>
                <w:b/>
                <w:bCs/>
                <w:color w:val="EE0000"/>
                <w:sz w:val="24"/>
                <w:szCs w:val="24"/>
              </w:rPr>
              <w:t>ONLINE</w:t>
            </w:r>
          </w:p>
        </w:tc>
      </w:tr>
      <w:tr w:rsidR="007C6CBC" w:rsidRPr="007C6CBC" w14:paraId="056E4927" w14:textId="77777777" w:rsidTr="00DD7C35">
        <w:trPr>
          <w:trHeight w:val="288"/>
        </w:trPr>
        <w:tc>
          <w:tcPr>
            <w:tcW w:w="3513" w:type="dxa"/>
            <w:tcBorders>
              <w:left w:val="nil"/>
              <w:right w:val="nil"/>
            </w:tcBorders>
            <w:shd w:val="clear" w:color="auto" w:fill="FFFFFF"/>
            <w:tcMar>
              <w:top w:w="30" w:type="dxa"/>
              <w:left w:w="30" w:type="dxa"/>
              <w:bottom w:w="30" w:type="dxa"/>
              <w:right w:w="30" w:type="dxa"/>
            </w:tcMar>
            <w:vAlign w:val="center"/>
            <w:hideMark/>
          </w:tcPr>
          <w:p w14:paraId="60487F24" w14:textId="77777777" w:rsidR="007C6CBC" w:rsidRPr="007C6CBC" w:rsidRDefault="007C6CBC" w:rsidP="007C6CBC">
            <w:pPr>
              <w:spacing w:after="0" w:line="240" w:lineRule="auto"/>
              <w:rPr>
                <w:rFonts w:ascii="Trebuchet MS" w:eastAsia="Times New Roman" w:hAnsi="Trebuchet MS" w:cs="Times New Roman"/>
                <w:color w:val="000000"/>
                <w:kern w:val="0"/>
                <w:sz w:val="24"/>
                <w:szCs w:val="24"/>
                <w:lang w:eastAsia="cs-CZ"/>
                <w14:ligatures w14:val="none"/>
              </w:rPr>
            </w:pPr>
            <w:r w:rsidRPr="007C6CBC">
              <w:rPr>
                <w:rFonts w:ascii="Georgia" w:eastAsia="Times New Roman" w:hAnsi="Georgia" w:cs="Times New Roman"/>
                <w:b/>
                <w:bCs/>
                <w:color w:val="000000"/>
                <w:kern w:val="0"/>
                <w:sz w:val="24"/>
                <w:szCs w:val="24"/>
                <w:lang w:eastAsia="cs-CZ"/>
                <w14:ligatures w14:val="none"/>
              </w:rPr>
              <w:t>Cena:</w:t>
            </w:r>
          </w:p>
        </w:tc>
        <w:tc>
          <w:tcPr>
            <w:tcW w:w="7195" w:type="dxa"/>
            <w:tcBorders>
              <w:left w:val="nil"/>
              <w:right w:val="nil"/>
            </w:tcBorders>
            <w:shd w:val="clear" w:color="auto" w:fill="FFFFFF"/>
            <w:tcMar>
              <w:top w:w="30" w:type="dxa"/>
              <w:left w:w="30" w:type="dxa"/>
              <w:bottom w:w="30" w:type="dxa"/>
              <w:right w:w="30" w:type="dxa"/>
            </w:tcMar>
            <w:vAlign w:val="center"/>
            <w:hideMark/>
          </w:tcPr>
          <w:p w14:paraId="5842601E" w14:textId="5F50AF2A" w:rsidR="007C6CBC" w:rsidRPr="00BD5CC2" w:rsidRDefault="007C6CBC" w:rsidP="007C6CBC">
            <w:pPr>
              <w:spacing w:after="0" w:line="240" w:lineRule="auto"/>
              <w:rPr>
                <w:rFonts w:ascii="Calibri" w:eastAsia="Times New Roman" w:hAnsi="Calibri" w:cs="Calibri"/>
                <w:b/>
                <w:bCs/>
                <w:color w:val="000000"/>
                <w:kern w:val="0"/>
                <w:sz w:val="24"/>
                <w:szCs w:val="24"/>
                <w:lang w:eastAsia="cs-CZ"/>
                <w14:ligatures w14:val="none"/>
              </w:rPr>
            </w:pPr>
            <w:r w:rsidRPr="00BD5CC2">
              <w:rPr>
                <w:rFonts w:ascii="Calibri" w:eastAsia="Times New Roman" w:hAnsi="Calibri" w:cs="Calibri"/>
                <w:b/>
                <w:bCs/>
                <w:color w:val="C00000"/>
                <w:kern w:val="0"/>
                <w:sz w:val="24"/>
                <w:szCs w:val="24"/>
                <w:lang w:eastAsia="cs-CZ"/>
                <w14:ligatures w14:val="none"/>
              </w:rPr>
              <w:t xml:space="preserve">1 </w:t>
            </w:r>
            <w:r w:rsidR="00E61B98">
              <w:rPr>
                <w:rFonts w:ascii="Calibri" w:eastAsia="Times New Roman" w:hAnsi="Calibri" w:cs="Calibri"/>
                <w:b/>
                <w:bCs/>
                <w:color w:val="C00000"/>
                <w:kern w:val="0"/>
                <w:sz w:val="24"/>
                <w:szCs w:val="24"/>
                <w:lang w:eastAsia="cs-CZ"/>
                <w14:ligatures w14:val="none"/>
              </w:rPr>
              <w:t>9</w:t>
            </w:r>
            <w:r w:rsidRPr="00BD5CC2">
              <w:rPr>
                <w:rFonts w:ascii="Calibri" w:eastAsia="Times New Roman" w:hAnsi="Calibri" w:cs="Calibri"/>
                <w:b/>
                <w:bCs/>
                <w:color w:val="C00000"/>
                <w:kern w:val="0"/>
                <w:sz w:val="24"/>
                <w:szCs w:val="24"/>
                <w:lang w:eastAsia="cs-CZ"/>
                <w14:ligatures w14:val="none"/>
              </w:rPr>
              <w:t>90 Kč / osoba</w:t>
            </w:r>
          </w:p>
        </w:tc>
      </w:tr>
      <w:tr w:rsidR="007C6CBC" w:rsidRPr="007C6CBC" w14:paraId="7FB79BB2" w14:textId="77777777" w:rsidTr="00DD7C35">
        <w:trPr>
          <w:trHeight w:val="288"/>
        </w:trPr>
        <w:tc>
          <w:tcPr>
            <w:tcW w:w="3513" w:type="dxa"/>
            <w:tcBorders>
              <w:left w:val="nil"/>
              <w:right w:val="nil"/>
            </w:tcBorders>
            <w:shd w:val="clear" w:color="auto" w:fill="FFFFFF"/>
            <w:tcMar>
              <w:top w:w="30" w:type="dxa"/>
              <w:left w:w="30" w:type="dxa"/>
              <w:bottom w:w="30" w:type="dxa"/>
              <w:right w:w="30" w:type="dxa"/>
            </w:tcMar>
            <w:vAlign w:val="center"/>
            <w:hideMark/>
          </w:tcPr>
          <w:p w14:paraId="72F90002" w14:textId="77777777" w:rsidR="007C6CBC" w:rsidRPr="007C6CBC" w:rsidRDefault="007C6CBC" w:rsidP="007C6CBC">
            <w:pPr>
              <w:spacing w:after="0" w:line="240" w:lineRule="auto"/>
              <w:rPr>
                <w:rFonts w:ascii="Trebuchet MS" w:eastAsia="Times New Roman" w:hAnsi="Trebuchet MS" w:cs="Times New Roman"/>
                <w:color w:val="000000"/>
                <w:kern w:val="0"/>
                <w:sz w:val="24"/>
                <w:szCs w:val="24"/>
                <w:lang w:eastAsia="cs-CZ"/>
                <w14:ligatures w14:val="none"/>
              </w:rPr>
            </w:pPr>
            <w:r w:rsidRPr="007C6CBC">
              <w:rPr>
                <w:rFonts w:ascii="Georgia" w:eastAsia="Times New Roman" w:hAnsi="Georgia" w:cs="Times New Roman"/>
                <w:b/>
                <w:bCs/>
                <w:color w:val="000000"/>
                <w:kern w:val="0"/>
                <w:sz w:val="24"/>
                <w:szCs w:val="24"/>
                <w:lang w:eastAsia="cs-CZ"/>
                <w14:ligatures w14:val="none"/>
              </w:rPr>
              <w:t>Organizace: </w:t>
            </w:r>
          </w:p>
        </w:tc>
        <w:tc>
          <w:tcPr>
            <w:tcW w:w="7195" w:type="dxa"/>
            <w:tcBorders>
              <w:left w:val="nil"/>
              <w:right w:val="nil"/>
            </w:tcBorders>
            <w:shd w:val="clear" w:color="auto" w:fill="FFFFFF"/>
            <w:tcMar>
              <w:top w:w="30" w:type="dxa"/>
              <w:left w:w="30" w:type="dxa"/>
              <w:bottom w:w="30" w:type="dxa"/>
              <w:right w:w="30" w:type="dxa"/>
            </w:tcMar>
            <w:vAlign w:val="center"/>
            <w:hideMark/>
          </w:tcPr>
          <w:p w14:paraId="55823853" w14:textId="77777777" w:rsidR="007C6CBC" w:rsidRPr="00BD5CC2" w:rsidRDefault="007C6CBC" w:rsidP="007C6CBC">
            <w:pPr>
              <w:spacing w:after="0" w:line="240" w:lineRule="auto"/>
              <w:rPr>
                <w:rFonts w:ascii="Calibri" w:eastAsia="Times New Roman" w:hAnsi="Calibri" w:cs="Calibri"/>
                <w:b/>
                <w:bCs/>
                <w:color w:val="000000"/>
                <w:kern w:val="0"/>
                <w:sz w:val="24"/>
                <w:szCs w:val="24"/>
                <w:lang w:eastAsia="cs-CZ"/>
                <w14:ligatures w14:val="none"/>
              </w:rPr>
            </w:pPr>
            <w:r w:rsidRPr="00BD5CC2">
              <w:rPr>
                <w:rFonts w:ascii="Calibri" w:eastAsia="Times New Roman" w:hAnsi="Calibri" w:cs="Calibri"/>
                <w:b/>
                <w:bCs/>
                <w:color w:val="002060"/>
                <w:kern w:val="0"/>
                <w:sz w:val="24"/>
                <w:szCs w:val="24"/>
                <w:lang w:eastAsia="cs-CZ"/>
                <w14:ligatures w14:val="none"/>
              </w:rPr>
              <w:t>TOP. Semináře s.r.o.  IČ: 06546897</w:t>
            </w:r>
          </w:p>
        </w:tc>
      </w:tr>
    </w:tbl>
    <w:p w14:paraId="646D6A44" w14:textId="77777777" w:rsidR="00BD5CC2" w:rsidRDefault="00BD5CC2" w:rsidP="00BD5CC2">
      <w:pPr>
        <w:tabs>
          <w:tab w:val="left" w:pos="10195"/>
        </w:tabs>
        <w:spacing w:before="40" w:after="0" w:line="240" w:lineRule="auto"/>
        <w:ind w:right="-11"/>
        <w:jc w:val="both"/>
        <w:rPr>
          <w:rFonts w:ascii="Arial" w:eastAsia="Tw Cen MT" w:hAnsi="Arial" w:cs="Arial"/>
          <w:b/>
          <w:color w:val="00B0F0"/>
          <w:kern w:val="0"/>
          <w:sz w:val="24"/>
          <w:szCs w:val="24"/>
          <w:lang w:eastAsia="ja-JP"/>
          <w14:ligatures w14:val="none"/>
        </w:rPr>
      </w:pPr>
    </w:p>
    <w:p w14:paraId="443C6B97" w14:textId="77777777" w:rsidR="00706BDD" w:rsidRDefault="00706BDD" w:rsidP="00706BDD">
      <w:pPr>
        <w:spacing w:after="0"/>
        <w:rPr>
          <w:b/>
          <w:bCs/>
        </w:rPr>
      </w:pPr>
    </w:p>
    <w:p w14:paraId="772D5668" w14:textId="42CD6623" w:rsidR="00706BDD" w:rsidRDefault="00706BDD" w:rsidP="00706BDD">
      <w:pPr>
        <w:spacing w:after="0"/>
        <w:rPr>
          <w:b/>
          <w:bCs/>
          <w:sz w:val="32"/>
          <w:szCs w:val="32"/>
        </w:rPr>
      </w:pPr>
      <w:r w:rsidRPr="00553DCA">
        <w:rPr>
          <w:b/>
          <w:bCs/>
          <w:sz w:val="32"/>
          <w:szCs w:val="32"/>
        </w:rPr>
        <w:t>Anotace</w:t>
      </w:r>
    </w:p>
    <w:p w14:paraId="1BD481D6" w14:textId="77777777" w:rsidR="00CD55AC" w:rsidRPr="00553DCA" w:rsidRDefault="00CD55AC" w:rsidP="00706BDD">
      <w:pPr>
        <w:spacing w:after="0"/>
        <w:rPr>
          <w:b/>
          <w:bCs/>
          <w:sz w:val="32"/>
          <w:szCs w:val="32"/>
        </w:rPr>
      </w:pPr>
    </w:p>
    <w:p w14:paraId="7E02386A" w14:textId="77777777" w:rsidR="00CD55AC" w:rsidRPr="00CD55AC" w:rsidRDefault="00CD55AC" w:rsidP="00CD55AC">
      <w:pPr>
        <w:jc w:val="both"/>
        <w:rPr>
          <w:b/>
          <w:bCs/>
          <w:sz w:val="28"/>
          <w:szCs w:val="28"/>
        </w:rPr>
      </w:pPr>
      <w:r w:rsidRPr="00CD55AC">
        <w:rPr>
          <w:b/>
          <w:bCs/>
          <w:sz w:val="28"/>
          <w:szCs w:val="28"/>
        </w:rPr>
        <w:t>Vzdělávací program se týká sociální práce na obecním úřadu se zaměřením na možnosti podpory osob ohrožených sociálním vyloučením včetně osob ve výkonu trestu odnětí svobody. Zaměřuje se na osobu sociálního kurátora, vymezuje jeho kvalifikaci, kompetence a profesní roli ve vztahu k cílové skupině i ve vztahu k obecnímu úřadu. Definuje osobu v nepříznivé sociální situaci, sociální vyloučení a zabývá se specifiky sociální práce s touto cílovou skupinou. Zabývá se možnostmi podpory osob ve výkonu trestu odnětí svobody, možnostmi spolupráce s pracovníky věznic a přináší informace o způsobu fungování českých věznic, které potřebuje sociální kurátor pro svou práci znát.</w:t>
      </w:r>
    </w:p>
    <w:p w14:paraId="7068328F" w14:textId="77777777" w:rsidR="00CD55AC" w:rsidRDefault="00CD55AC" w:rsidP="00CD55AC">
      <w:pPr>
        <w:spacing w:after="0"/>
        <w:rPr>
          <w:b/>
          <w:bCs/>
          <w:sz w:val="32"/>
          <w:szCs w:val="32"/>
        </w:rPr>
      </w:pPr>
      <w:r w:rsidRPr="00553DCA">
        <w:rPr>
          <w:b/>
          <w:bCs/>
          <w:sz w:val="32"/>
          <w:szCs w:val="32"/>
        </w:rPr>
        <w:t>Cílové kompetence:</w:t>
      </w:r>
    </w:p>
    <w:p w14:paraId="60767494" w14:textId="77777777" w:rsidR="00CD55AC" w:rsidRDefault="00CD55AC" w:rsidP="00CD55AC">
      <w:pPr>
        <w:spacing w:after="0"/>
        <w:rPr>
          <w:b/>
          <w:bCs/>
          <w:sz w:val="32"/>
          <w:szCs w:val="32"/>
        </w:rPr>
      </w:pPr>
    </w:p>
    <w:p w14:paraId="54B840A9" w14:textId="77777777" w:rsidR="00CD55AC" w:rsidRDefault="00CD55AC" w:rsidP="00CD55AC">
      <w:pPr>
        <w:pStyle w:val="Odstavecseseznamem"/>
        <w:numPr>
          <w:ilvl w:val="0"/>
          <w:numId w:val="13"/>
        </w:numPr>
        <w:spacing w:after="160" w:line="259" w:lineRule="auto"/>
        <w:contextualSpacing/>
      </w:pPr>
      <w:r>
        <w:t xml:space="preserve">absolventi rozšiřují své poznatky o sociální kuratele, </w:t>
      </w:r>
    </w:p>
    <w:p w14:paraId="3B956DAF" w14:textId="77777777" w:rsidR="00CD55AC" w:rsidRDefault="00CD55AC" w:rsidP="00CD55AC">
      <w:pPr>
        <w:pStyle w:val="Odstavecseseznamem"/>
        <w:numPr>
          <w:ilvl w:val="0"/>
          <w:numId w:val="13"/>
        </w:numPr>
        <w:spacing w:after="160" w:line="259" w:lineRule="auto"/>
        <w:contextualSpacing/>
      </w:pPr>
      <w:r>
        <w:t>absolventi získávají informace o specificích sociální práce na obecním úřadu,</w:t>
      </w:r>
    </w:p>
    <w:p w14:paraId="6E9DA7B1" w14:textId="77777777" w:rsidR="00CD55AC" w:rsidRDefault="00CD55AC" w:rsidP="00CD55AC">
      <w:pPr>
        <w:pStyle w:val="Odstavecseseznamem"/>
        <w:numPr>
          <w:ilvl w:val="0"/>
          <w:numId w:val="13"/>
        </w:numPr>
        <w:spacing w:after="160" w:line="259" w:lineRule="auto"/>
        <w:contextualSpacing/>
      </w:pPr>
      <w:r>
        <w:t>absolventi doplňují svoje znalosti o cílové skupině osob v nepříznivé sociální situaci, které jsou      ohrožené sociálním vyloučením,</w:t>
      </w:r>
    </w:p>
    <w:p w14:paraId="31371854" w14:textId="77777777" w:rsidR="00CD55AC" w:rsidRDefault="00CD55AC" w:rsidP="00CD55AC">
      <w:pPr>
        <w:pStyle w:val="Odstavecseseznamem"/>
        <w:numPr>
          <w:ilvl w:val="0"/>
          <w:numId w:val="13"/>
        </w:numPr>
        <w:spacing w:after="160" w:line="259" w:lineRule="auto"/>
        <w:contextualSpacing/>
      </w:pPr>
      <w:r>
        <w:t>absolventi rozvíjejí svoje poznání o možnostech podpory osob v nepříznivé sociální situaci z pozice sociálního kurátora,</w:t>
      </w:r>
    </w:p>
    <w:p w14:paraId="29AD1F11" w14:textId="77777777" w:rsidR="00CD55AC" w:rsidRDefault="00CD55AC" w:rsidP="00CD55AC">
      <w:pPr>
        <w:pStyle w:val="Odstavecseseznamem"/>
        <w:numPr>
          <w:ilvl w:val="0"/>
          <w:numId w:val="13"/>
        </w:numPr>
        <w:spacing w:after="160" w:line="259" w:lineRule="auto"/>
        <w:contextualSpacing/>
      </w:pPr>
      <w:r>
        <w:t>absolventi se učí pochopit roli sociálního kurátora jakožto zprostředkovatele porozumění mezi minoritními skupinami obyvatel a majoritou,</w:t>
      </w:r>
    </w:p>
    <w:p w14:paraId="718D8CC4" w14:textId="77777777" w:rsidR="00CD55AC" w:rsidRDefault="00CD55AC" w:rsidP="00CD55AC">
      <w:pPr>
        <w:pStyle w:val="Odstavecseseznamem"/>
        <w:numPr>
          <w:ilvl w:val="0"/>
          <w:numId w:val="13"/>
        </w:numPr>
        <w:spacing w:after="160" w:line="259" w:lineRule="auto"/>
        <w:contextualSpacing/>
      </w:pPr>
      <w:r>
        <w:t>absolventi se seznamují s problematikou vězeňství,</w:t>
      </w:r>
    </w:p>
    <w:p w14:paraId="5E5E20E1" w14:textId="77777777" w:rsidR="00CD55AC" w:rsidRDefault="00CD55AC" w:rsidP="00CD55AC">
      <w:pPr>
        <w:pStyle w:val="Odstavecseseznamem"/>
        <w:numPr>
          <w:ilvl w:val="0"/>
          <w:numId w:val="13"/>
        </w:numPr>
        <w:spacing w:after="160" w:line="259" w:lineRule="auto"/>
        <w:contextualSpacing/>
      </w:pPr>
      <w:r>
        <w:t>absolventi získávají povědomí o způsobu fungování českých věznic s důrazem na možnosti kontaktu s vězněnou osobou,</w:t>
      </w:r>
    </w:p>
    <w:p w14:paraId="5C20444F" w14:textId="77777777" w:rsidR="00CD55AC" w:rsidRDefault="00CD55AC" w:rsidP="00CD55AC">
      <w:pPr>
        <w:pStyle w:val="Odstavecseseznamem"/>
        <w:numPr>
          <w:ilvl w:val="0"/>
          <w:numId w:val="13"/>
        </w:numPr>
        <w:spacing w:after="160" w:line="259" w:lineRule="auto"/>
        <w:contextualSpacing/>
      </w:pPr>
      <w:r>
        <w:t>absolventi si rozšiřují znalosti o možnostech podpory osob ve výkonu trestu odnětí svobody,</w:t>
      </w:r>
    </w:p>
    <w:p w14:paraId="5CE96C1B" w14:textId="77777777" w:rsidR="00CD55AC" w:rsidRDefault="00CD55AC" w:rsidP="00CD55AC">
      <w:pPr>
        <w:pStyle w:val="Odstavecseseznamem"/>
        <w:numPr>
          <w:ilvl w:val="0"/>
          <w:numId w:val="13"/>
        </w:numPr>
        <w:spacing w:after="160" w:line="259" w:lineRule="auto"/>
        <w:contextualSpacing/>
      </w:pPr>
      <w:r>
        <w:t>absolventi obnovují svou informovanost o právním rámci upravujícím činnost sociálního kurátora.</w:t>
      </w:r>
    </w:p>
    <w:p w14:paraId="6935EC54" w14:textId="77777777" w:rsidR="00CD55AC" w:rsidRPr="00553DCA" w:rsidRDefault="00CD55AC" w:rsidP="00CD55AC">
      <w:pPr>
        <w:spacing w:after="0"/>
        <w:rPr>
          <w:b/>
          <w:bCs/>
          <w:sz w:val="32"/>
          <w:szCs w:val="32"/>
        </w:rPr>
      </w:pPr>
    </w:p>
    <w:p w14:paraId="10E63A71" w14:textId="6E4636EC" w:rsidR="00233F18" w:rsidRPr="00233F18" w:rsidRDefault="00233F18" w:rsidP="00233F18">
      <w:pPr>
        <w:tabs>
          <w:tab w:val="left" w:pos="10195"/>
        </w:tabs>
        <w:spacing w:before="40" w:after="0" w:line="240" w:lineRule="auto"/>
        <w:ind w:right="-11"/>
        <w:jc w:val="both"/>
        <w:rPr>
          <w:rFonts w:ascii="Arial" w:eastAsia="Tw Cen MT" w:hAnsi="Arial" w:cs="Arial"/>
          <w:color w:val="595959"/>
          <w:kern w:val="0"/>
          <w:sz w:val="24"/>
          <w:szCs w:val="24"/>
          <w:lang w:eastAsia="ja-JP"/>
          <w14:ligatures w14:val="none"/>
        </w:rPr>
      </w:pPr>
    </w:p>
    <w:p w14:paraId="2D02D686" w14:textId="2531F0C0" w:rsidR="008F2A71" w:rsidRPr="0070755E" w:rsidRDefault="008F2A71" w:rsidP="008F2A71">
      <w:pPr>
        <w:pStyle w:val="Normlnweb"/>
        <w:spacing w:before="0" w:beforeAutospacing="0" w:after="0" w:afterAutospacing="0"/>
        <w:jc w:val="left"/>
        <w:rPr>
          <w:rFonts w:asciiTheme="minorHAnsi" w:hAnsiTheme="minorHAnsi" w:cstheme="minorHAnsi"/>
          <w:bCs/>
          <w:i/>
          <w:iCs/>
          <w:color w:val="00B0F0"/>
          <w:sz w:val="20"/>
          <w:szCs w:val="20"/>
        </w:rPr>
      </w:pPr>
      <w:r w:rsidRPr="0070755E">
        <w:rPr>
          <w:rFonts w:asciiTheme="minorHAnsi" w:hAnsiTheme="minorHAnsi" w:cstheme="minorHAnsi"/>
          <w:bCs/>
          <w:i/>
          <w:iCs/>
          <w:color w:val="00B0F0"/>
          <w:sz w:val="20"/>
          <w:szCs w:val="20"/>
        </w:rPr>
        <w:t>Součástí ceny je osvědčení o absolvování semináře, materiály k tématu v elektronické podobě</w:t>
      </w:r>
      <w:r w:rsidR="0070755E">
        <w:rPr>
          <w:rFonts w:asciiTheme="minorHAnsi" w:hAnsiTheme="minorHAnsi" w:cstheme="minorHAnsi"/>
          <w:bCs/>
          <w:i/>
          <w:iCs/>
          <w:color w:val="00B0F0"/>
          <w:sz w:val="20"/>
          <w:szCs w:val="20"/>
        </w:rPr>
        <w:t xml:space="preserve"> </w:t>
      </w:r>
    </w:p>
    <w:p w14:paraId="4B2C38E5" w14:textId="77777777" w:rsidR="00101BD2" w:rsidRDefault="00101BD2" w:rsidP="008F2A71">
      <w:pPr>
        <w:tabs>
          <w:tab w:val="left" w:pos="3330"/>
        </w:tabs>
        <w:ind w:right="-153"/>
        <w:jc w:val="both"/>
        <w:rPr>
          <w:rFonts w:cstheme="minorHAnsi"/>
          <w:b/>
          <w:bCs/>
          <w:color w:val="00B0F0"/>
          <w:sz w:val="20"/>
          <w:szCs w:val="20"/>
        </w:rPr>
      </w:pPr>
    </w:p>
    <w:p w14:paraId="60EC9AFC" w14:textId="47921B40" w:rsidR="008F2A71" w:rsidRPr="00101BD2" w:rsidRDefault="008F2A71" w:rsidP="008F2A71">
      <w:pPr>
        <w:tabs>
          <w:tab w:val="left" w:pos="3330"/>
        </w:tabs>
        <w:ind w:right="-153"/>
        <w:jc w:val="both"/>
        <w:rPr>
          <w:rFonts w:cstheme="minorHAnsi"/>
          <w:b/>
          <w:bCs/>
          <w:color w:val="00B0F0"/>
          <w:sz w:val="20"/>
          <w:szCs w:val="20"/>
        </w:rPr>
      </w:pPr>
      <w:r w:rsidRPr="0070755E">
        <w:rPr>
          <w:rFonts w:cstheme="minorHAnsi"/>
          <w:b/>
          <w:bCs/>
          <w:color w:val="00B0F0"/>
          <w:sz w:val="20"/>
          <w:szCs w:val="20"/>
        </w:rPr>
        <w:t>Jak se přihlásit:</w:t>
      </w:r>
      <w:r w:rsidRPr="0070755E">
        <w:rPr>
          <w:rFonts w:cstheme="minorHAnsi"/>
          <w:b/>
          <w:bCs/>
          <w:color w:val="00B0F0"/>
        </w:rPr>
        <w:t xml:space="preserve">  </w:t>
      </w:r>
      <w:r w:rsidRPr="0070755E">
        <w:rPr>
          <w:rFonts w:cstheme="minorHAnsi"/>
          <w:b/>
          <w:bCs/>
          <w:color w:val="00B0F0"/>
        </w:rPr>
        <w:tab/>
      </w:r>
    </w:p>
    <w:p w14:paraId="2EE467E3" w14:textId="61941B3D" w:rsidR="008F2A71" w:rsidRPr="0070755E" w:rsidRDefault="008F2A71" w:rsidP="008F2A71">
      <w:pPr>
        <w:pStyle w:val="Zkladntext2"/>
        <w:ind w:right="-153"/>
        <w:rPr>
          <w:rFonts w:asciiTheme="minorHAnsi" w:hAnsiTheme="minorHAnsi" w:cstheme="minorHAnsi"/>
          <w:b/>
          <w:szCs w:val="20"/>
        </w:rPr>
      </w:pPr>
      <w:r w:rsidRPr="0070755E">
        <w:rPr>
          <w:rFonts w:asciiTheme="minorHAnsi" w:hAnsiTheme="minorHAnsi" w:cstheme="minorHAnsi"/>
          <w:szCs w:val="20"/>
        </w:rPr>
        <w:t xml:space="preserve">Zaplaťte účastnický poplatek a vyplňte přihlašovací formulář, prostřednictvím našich webových stránek </w:t>
      </w:r>
      <w:hyperlink r:id="rId9" w:history="1">
        <w:r w:rsidRPr="0070755E">
          <w:rPr>
            <w:rStyle w:val="Hypertextovodkaz"/>
            <w:rFonts w:asciiTheme="minorHAnsi" w:hAnsiTheme="minorHAnsi" w:cstheme="minorHAnsi"/>
            <w:szCs w:val="20"/>
          </w:rPr>
          <w:t>www.topseminare.cz</w:t>
        </w:r>
      </w:hyperlink>
      <w:r w:rsidRPr="0070755E">
        <w:rPr>
          <w:rFonts w:asciiTheme="minorHAnsi" w:hAnsiTheme="minorHAnsi" w:cstheme="minorHAnsi"/>
          <w:szCs w:val="20"/>
        </w:rPr>
        <w:t xml:space="preserve"> .</w:t>
      </w:r>
      <w:r w:rsidRPr="0070755E">
        <w:rPr>
          <w:rFonts w:asciiTheme="minorHAnsi" w:hAnsiTheme="minorHAnsi" w:cstheme="minorHAnsi"/>
          <w:b/>
          <w:szCs w:val="20"/>
        </w:rPr>
        <w:t xml:space="preserve"> Úředníci ÚSC mohou realizovat platbu za seminář až po obdržení faktury po semináři</w:t>
      </w:r>
      <w:r w:rsidRPr="0070755E">
        <w:rPr>
          <w:rFonts w:asciiTheme="minorHAnsi" w:hAnsiTheme="minorHAnsi" w:cstheme="minorHAnsi"/>
          <w:szCs w:val="20"/>
        </w:rPr>
        <w:t xml:space="preserve">. Nejasnosti a dotazy rádi vyřídíme telefonicky či emailem (kontakty viz výše nebo na webových stránkách). </w:t>
      </w:r>
      <w:r w:rsidRPr="0070755E">
        <w:rPr>
          <w:rFonts w:asciiTheme="minorHAnsi" w:hAnsiTheme="minorHAnsi" w:cstheme="minorHAnsi"/>
          <w:b/>
          <w:szCs w:val="20"/>
        </w:rPr>
        <w:t xml:space="preserve">Ve lhůtě tři dny a méně před konáním akce není možné zrušit účast na semináři. Kdykoli je možné nahlásit náhradníka na </w:t>
      </w:r>
      <w:hyperlink r:id="rId10" w:history="1">
        <w:r w:rsidRPr="0070755E">
          <w:rPr>
            <w:rStyle w:val="Hypertextovodkaz"/>
            <w:rFonts w:asciiTheme="minorHAnsi" w:hAnsiTheme="minorHAnsi" w:cstheme="minorHAnsi"/>
            <w:b/>
            <w:szCs w:val="20"/>
          </w:rPr>
          <w:t>info@topseminare.cz</w:t>
        </w:r>
      </w:hyperlink>
      <w:r w:rsidRPr="0070755E">
        <w:rPr>
          <w:rFonts w:asciiTheme="minorHAnsi" w:hAnsiTheme="minorHAnsi" w:cstheme="minorHAnsi"/>
          <w:b/>
          <w:szCs w:val="20"/>
        </w:rPr>
        <w:t xml:space="preserve">. </w:t>
      </w:r>
    </w:p>
    <w:p w14:paraId="48AF4DFB" w14:textId="77777777" w:rsidR="0070755E" w:rsidRDefault="0070755E" w:rsidP="0070755E">
      <w:pPr>
        <w:ind w:right="-153"/>
        <w:rPr>
          <w:rFonts w:cstheme="minorHAnsi"/>
          <w:b/>
          <w:bCs/>
          <w:color w:val="00B0F0"/>
          <w:sz w:val="20"/>
          <w:szCs w:val="20"/>
        </w:rPr>
      </w:pPr>
    </w:p>
    <w:p w14:paraId="317D95E8" w14:textId="39ECB382" w:rsidR="0070755E" w:rsidRDefault="008F2A71" w:rsidP="0070755E">
      <w:pPr>
        <w:ind w:right="-153"/>
        <w:rPr>
          <w:rFonts w:cstheme="minorHAnsi"/>
          <w:b/>
          <w:bCs/>
          <w:color w:val="00B0F0"/>
          <w:sz w:val="20"/>
          <w:szCs w:val="20"/>
        </w:rPr>
      </w:pPr>
      <w:r w:rsidRPr="0070755E">
        <w:rPr>
          <w:rFonts w:cstheme="minorHAnsi"/>
          <w:b/>
          <w:bCs/>
          <w:color w:val="00B0F0"/>
          <w:sz w:val="20"/>
          <w:szCs w:val="20"/>
        </w:rPr>
        <w:t xml:space="preserve">Zaplacení a smluvní podmínky: </w:t>
      </w:r>
    </w:p>
    <w:p w14:paraId="3714ADCE" w14:textId="48A65E54" w:rsidR="008F2A71" w:rsidRPr="0070755E" w:rsidRDefault="008F2A71" w:rsidP="0070755E">
      <w:pPr>
        <w:ind w:right="-153"/>
        <w:rPr>
          <w:rFonts w:cstheme="minorHAnsi"/>
          <w:b/>
          <w:bCs/>
          <w:color w:val="00B0F0"/>
          <w:sz w:val="20"/>
          <w:szCs w:val="20"/>
        </w:rPr>
      </w:pPr>
      <w:r w:rsidRPr="0070755E">
        <w:rPr>
          <w:rFonts w:cstheme="minorHAnsi"/>
          <w:sz w:val="20"/>
          <w:szCs w:val="20"/>
        </w:rPr>
        <w:t xml:space="preserve">Úhradu semináře proveďte na náš </w:t>
      </w:r>
      <w:r w:rsidRPr="0070755E">
        <w:rPr>
          <w:rFonts w:cstheme="minorHAnsi"/>
          <w:b/>
          <w:bCs/>
          <w:i/>
          <w:iCs/>
          <w:color w:val="FF0000"/>
          <w:sz w:val="20"/>
          <w:szCs w:val="20"/>
        </w:rPr>
        <w:t>účet č. 5000500032/5500 Raiffeisen Bank</w:t>
      </w:r>
      <w:r w:rsidRPr="0070755E">
        <w:rPr>
          <w:rFonts w:cstheme="minorHAnsi"/>
          <w:sz w:val="20"/>
          <w:szCs w:val="20"/>
        </w:rPr>
        <w:t xml:space="preserve">, neopomeňte uvést správný variabilní symbol. Daňový doklad obdrží účastníci v den konání semináře. V případě neúčasti se vložné nevrací, ale je možné poslat náhradníka. </w:t>
      </w:r>
    </w:p>
    <w:sectPr w:rsidR="008F2A71" w:rsidRPr="0070755E" w:rsidSect="001B5815">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B8B22" w14:textId="77777777" w:rsidR="006A4F3A" w:rsidRDefault="006A4F3A" w:rsidP="007C6CBC">
      <w:pPr>
        <w:spacing w:after="0" w:line="240" w:lineRule="auto"/>
      </w:pPr>
      <w:r>
        <w:separator/>
      </w:r>
    </w:p>
  </w:endnote>
  <w:endnote w:type="continuationSeparator" w:id="0">
    <w:p w14:paraId="7B0105BB" w14:textId="77777777" w:rsidR="006A4F3A" w:rsidRDefault="006A4F3A" w:rsidP="007C6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w Cen MT">
    <w:panose1 w:val="020B06020201040206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imesNewRomanUnicode,Bold">
    <w:altName w:val="Times New Roman"/>
    <w:panose1 w:val="00000000000000000000"/>
    <w:charset w:val="EE"/>
    <w:family w:val="auto"/>
    <w:notTrueType/>
    <w:pitch w:val="default"/>
    <w:sig w:usb0="00000005" w:usb1="00000000" w:usb2="00000000" w:usb3="00000000" w:csb0="00000002"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6C2B" w14:textId="77777777" w:rsidR="00DA6492" w:rsidRDefault="00DA64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FDA5" w14:textId="77777777" w:rsidR="00DA6492" w:rsidRDefault="00DA649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7DB48" w14:textId="77777777" w:rsidR="00DA6492" w:rsidRDefault="00DA64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09F5F" w14:textId="77777777" w:rsidR="006A4F3A" w:rsidRDefault="006A4F3A" w:rsidP="007C6CBC">
      <w:pPr>
        <w:spacing w:after="0" w:line="240" w:lineRule="auto"/>
      </w:pPr>
      <w:r>
        <w:separator/>
      </w:r>
    </w:p>
  </w:footnote>
  <w:footnote w:type="continuationSeparator" w:id="0">
    <w:p w14:paraId="319A7749" w14:textId="77777777" w:rsidR="006A4F3A" w:rsidRDefault="006A4F3A" w:rsidP="007C6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D8D6" w14:textId="1F25EFC7" w:rsidR="00DA6492" w:rsidRDefault="00DA649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CCF7" w14:textId="0D6C6835" w:rsidR="00DA6492" w:rsidRDefault="00DA649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E0AD" w14:textId="1C9BC6CA" w:rsidR="00DA6492" w:rsidRDefault="00DA649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2C04"/>
    <w:multiLevelType w:val="hybridMultilevel"/>
    <w:tmpl w:val="BEE4D7DC"/>
    <w:lvl w:ilvl="0" w:tplc="04050003">
      <w:start w:val="1"/>
      <w:numFmt w:val="bullet"/>
      <w:lvlText w:val="o"/>
      <w:lvlJc w:val="left"/>
      <w:pPr>
        <w:ind w:left="2160" w:hanging="360"/>
      </w:pPr>
      <w:rPr>
        <w:rFonts w:ascii="Courier New" w:hAnsi="Courier New" w:cs="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 w15:restartNumberingAfterBreak="0">
    <w:nsid w:val="175A173C"/>
    <w:multiLevelType w:val="hybridMultilevel"/>
    <w:tmpl w:val="0D363F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C32338"/>
    <w:multiLevelType w:val="hybridMultilevel"/>
    <w:tmpl w:val="C4E06FB4"/>
    <w:lvl w:ilvl="0" w:tplc="04050003">
      <w:start w:val="1"/>
      <w:numFmt w:val="bullet"/>
      <w:lvlText w:val="o"/>
      <w:lvlJc w:val="left"/>
      <w:pPr>
        <w:ind w:left="2160" w:hanging="360"/>
      </w:pPr>
      <w:rPr>
        <w:rFonts w:ascii="Courier New" w:hAnsi="Courier New" w:cs="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 w15:restartNumberingAfterBreak="0">
    <w:nsid w:val="27D370CF"/>
    <w:multiLevelType w:val="hybridMultilevel"/>
    <w:tmpl w:val="739EE3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C921DCB"/>
    <w:multiLevelType w:val="hybridMultilevel"/>
    <w:tmpl w:val="66CC3C3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2CE46FD8"/>
    <w:multiLevelType w:val="hybridMultilevel"/>
    <w:tmpl w:val="1F78889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A3E1FA8"/>
    <w:multiLevelType w:val="hybridMultilevel"/>
    <w:tmpl w:val="3BD4B330"/>
    <w:lvl w:ilvl="0" w:tplc="04050003">
      <w:start w:val="1"/>
      <w:numFmt w:val="bullet"/>
      <w:lvlText w:val="o"/>
      <w:lvlJc w:val="left"/>
      <w:pPr>
        <w:ind w:left="2160" w:hanging="360"/>
      </w:pPr>
      <w:rPr>
        <w:rFonts w:ascii="Courier New" w:hAnsi="Courier New" w:cs="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7" w15:restartNumberingAfterBreak="0">
    <w:nsid w:val="3AA9260E"/>
    <w:multiLevelType w:val="hybridMultilevel"/>
    <w:tmpl w:val="4626728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CF77786"/>
    <w:multiLevelType w:val="hybridMultilevel"/>
    <w:tmpl w:val="8F5EA576"/>
    <w:lvl w:ilvl="0" w:tplc="8C1221B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2A42058"/>
    <w:multiLevelType w:val="hybridMultilevel"/>
    <w:tmpl w:val="08EC9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287D7B"/>
    <w:multiLevelType w:val="hybridMultilevel"/>
    <w:tmpl w:val="7A848CF4"/>
    <w:lvl w:ilvl="0" w:tplc="04050003">
      <w:start w:val="1"/>
      <w:numFmt w:val="bullet"/>
      <w:lvlText w:val="o"/>
      <w:lvlJc w:val="left"/>
      <w:pPr>
        <w:ind w:left="2880" w:hanging="360"/>
      </w:pPr>
      <w:rPr>
        <w:rFonts w:ascii="Courier New" w:hAnsi="Courier New" w:cs="Courier New"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11" w15:restartNumberingAfterBreak="0">
    <w:nsid w:val="5A38606E"/>
    <w:multiLevelType w:val="hybridMultilevel"/>
    <w:tmpl w:val="1AC2F570"/>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CD625E0"/>
    <w:multiLevelType w:val="hybridMultilevel"/>
    <w:tmpl w:val="789C5C0C"/>
    <w:lvl w:ilvl="0" w:tplc="6C44FB8A">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26223149">
    <w:abstractNumId w:val="7"/>
  </w:num>
  <w:num w:numId="2" w16cid:durableId="966083725">
    <w:abstractNumId w:val="1"/>
  </w:num>
  <w:num w:numId="3" w16cid:durableId="16809608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0684751">
    <w:abstractNumId w:val="9"/>
  </w:num>
  <w:num w:numId="5" w16cid:durableId="618420199">
    <w:abstractNumId w:val="8"/>
  </w:num>
  <w:num w:numId="6" w16cid:durableId="609699169">
    <w:abstractNumId w:val="4"/>
  </w:num>
  <w:num w:numId="7" w16cid:durableId="1636832460">
    <w:abstractNumId w:val="2"/>
  </w:num>
  <w:num w:numId="8" w16cid:durableId="386688049">
    <w:abstractNumId w:val="6"/>
  </w:num>
  <w:num w:numId="9" w16cid:durableId="1857570525">
    <w:abstractNumId w:val="0"/>
  </w:num>
  <w:num w:numId="10" w16cid:durableId="1082332272">
    <w:abstractNumId w:val="10"/>
  </w:num>
  <w:num w:numId="11" w16cid:durableId="1558205823">
    <w:abstractNumId w:val="3"/>
  </w:num>
  <w:num w:numId="12" w16cid:durableId="157577575">
    <w:abstractNumId w:val="11"/>
  </w:num>
  <w:num w:numId="13" w16cid:durableId="2796059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CBC"/>
    <w:rsid w:val="00012D13"/>
    <w:rsid w:val="00086D70"/>
    <w:rsid w:val="000D197F"/>
    <w:rsid w:val="000F0523"/>
    <w:rsid w:val="00101BD2"/>
    <w:rsid w:val="0013574A"/>
    <w:rsid w:val="001537E4"/>
    <w:rsid w:val="001B5815"/>
    <w:rsid w:val="001F3921"/>
    <w:rsid w:val="001F5EF1"/>
    <w:rsid w:val="00205A98"/>
    <w:rsid w:val="00233F18"/>
    <w:rsid w:val="00241A6E"/>
    <w:rsid w:val="0027052A"/>
    <w:rsid w:val="002B3153"/>
    <w:rsid w:val="002C0FBF"/>
    <w:rsid w:val="002F43BD"/>
    <w:rsid w:val="00344FA5"/>
    <w:rsid w:val="00351461"/>
    <w:rsid w:val="0037371C"/>
    <w:rsid w:val="003D0668"/>
    <w:rsid w:val="0047353D"/>
    <w:rsid w:val="004D48AE"/>
    <w:rsid w:val="00510E17"/>
    <w:rsid w:val="00542374"/>
    <w:rsid w:val="00553DCA"/>
    <w:rsid w:val="00594CA0"/>
    <w:rsid w:val="005F3954"/>
    <w:rsid w:val="00600517"/>
    <w:rsid w:val="006229D2"/>
    <w:rsid w:val="00627E4F"/>
    <w:rsid w:val="00633381"/>
    <w:rsid w:val="0065720E"/>
    <w:rsid w:val="006A4F3A"/>
    <w:rsid w:val="006F2A3A"/>
    <w:rsid w:val="00706BDD"/>
    <w:rsid w:val="0070755E"/>
    <w:rsid w:val="007A52CD"/>
    <w:rsid w:val="007C6CBC"/>
    <w:rsid w:val="008604CF"/>
    <w:rsid w:val="008D052C"/>
    <w:rsid w:val="008E20E3"/>
    <w:rsid w:val="008F2A71"/>
    <w:rsid w:val="00921419"/>
    <w:rsid w:val="00925ED4"/>
    <w:rsid w:val="0093354D"/>
    <w:rsid w:val="0097770C"/>
    <w:rsid w:val="009C5E81"/>
    <w:rsid w:val="009F2490"/>
    <w:rsid w:val="00A05BCE"/>
    <w:rsid w:val="00A3241C"/>
    <w:rsid w:val="00A525AF"/>
    <w:rsid w:val="00A65BBC"/>
    <w:rsid w:val="00A970EB"/>
    <w:rsid w:val="00BA2712"/>
    <w:rsid w:val="00BD5CC2"/>
    <w:rsid w:val="00C31138"/>
    <w:rsid w:val="00C71753"/>
    <w:rsid w:val="00C92E7D"/>
    <w:rsid w:val="00CD55AC"/>
    <w:rsid w:val="00CE2A1E"/>
    <w:rsid w:val="00D665A0"/>
    <w:rsid w:val="00D70C16"/>
    <w:rsid w:val="00DA6492"/>
    <w:rsid w:val="00DD7C35"/>
    <w:rsid w:val="00DE42DC"/>
    <w:rsid w:val="00E20008"/>
    <w:rsid w:val="00E354DE"/>
    <w:rsid w:val="00E369EF"/>
    <w:rsid w:val="00E61B98"/>
    <w:rsid w:val="00E76FD2"/>
    <w:rsid w:val="00E91C28"/>
    <w:rsid w:val="00EF4DA5"/>
    <w:rsid w:val="00F56F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FA10A"/>
  <w15:chartTrackingRefBased/>
  <w15:docId w15:val="{3475ED92-AE9B-41A8-8A4A-B8F8445C9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55A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7C6CB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7C6CBC"/>
  </w:style>
  <w:style w:type="paragraph" w:styleId="Zpat">
    <w:name w:val="footer"/>
    <w:basedOn w:val="Normln"/>
    <w:link w:val="ZpatChar"/>
    <w:uiPriority w:val="99"/>
    <w:semiHidden/>
    <w:unhideWhenUsed/>
    <w:rsid w:val="007C6CBC"/>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7C6CBC"/>
  </w:style>
  <w:style w:type="paragraph" w:styleId="Odstavecseseznamem">
    <w:name w:val="List Paragraph"/>
    <w:basedOn w:val="Normln"/>
    <w:uiPriority w:val="34"/>
    <w:qFormat/>
    <w:rsid w:val="00BD5CC2"/>
    <w:pPr>
      <w:spacing w:after="0" w:line="240" w:lineRule="auto"/>
      <w:ind w:left="720"/>
    </w:pPr>
    <w:rPr>
      <w:rFonts w:ascii="Times New Roman" w:eastAsia="Calibri" w:hAnsi="Times New Roman" w:cs="Times New Roman"/>
      <w:kern w:val="0"/>
      <w:sz w:val="24"/>
      <w:szCs w:val="24"/>
      <w:lang w:eastAsia="cs-CZ"/>
      <w14:ligatures w14:val="none"/>
    </w:rPr>
  </w:style>
  <w:style w:type="character" w:styleId="Hypertextovodkaz">
    <w:name w:val="Hyperlink"/>
    <w:rsid w:val="0013574A"/>
    <w:rPr>
      <w:color w:val="0000FF"/>
      <w:u w:val="single"/>
    </w:rPr>
  </w:style>
  <w:style w:type="paragraph" w:styleId="Zkladntext2">
    <w:name w:val="Body Text 2"/>
    <w:basedOn w:val="Normln"/>
    <w:link w:val="Zkladntext2Char"/>
    <w:uiPriority w:val="99"/>
    <w:semiHidden/>
    <w:rsid w:val="008F2A71"/>
    <w:pPr>
      <w:spacing w:after="0" w:line="240" w:lineRule="auto"/>
    </w:pPr>
    <w:rPr>
      <w:rFonts w:ascii="Times New Roman" w:eastAsia="Times New Roman" w:hAnsi="Times New Roman" w:cs="Times New Roman"/>
      <w:kern w:val="0"/>
      <w:sz w:val="20"/>
      <w:szCs w:val="24"/>
      <w:lang w:eastAsia="cs-CZ"/>
      <w14:ligatures w14:val="none"/>
    </w:rPr>
  </w:style>
  <w:style w:type="character" w:customStyle="1" w:styleId="Zkladntext2Char">
    <w:name w:val="Základní text 2 Char"/>
    <w:basedOn w:val="Standardnpsmoodstavce"/>
    <w:link w:val="Zkladntext2"/>
    <w:uiPriority w:val="99"/>
    <w:semiHidden/>
    <w:rsid w:val="008F2A71"/>
    <w:rPr>
      <w:rFonts w:ascii="Times New Roman" w:eastAsia="Times New Roman" w:hAnsi="Times New Roman" w:cs="Times New Roman"/>
      <w:kern w:val="0"/>
      <w:sz w:val="20"/>
      <w:szCs w:val="24"/>
      <w:lang w:eastAsia="cs-CZ"/>
      <w14:ligatures w14:val="none"/>
    </w:rPr>
  </w:style>
  <w:style w:type="paragraph" w:styleId="Normlnweb">
    <w:name w:val="Normal (Web)"/>
    <w:basedOn w:val="Normln"/>
    <w:uiPriority w:val="99"/>
    <w:rsid w:val="008F2A71"/>
    <w:pPr>
      <w:spacing w:before="100" w:beforeAutospacing="1" w:after="100" w:afterAutospacing="1" w:line="240" w:lineRule="auto"/>
      <w:jc w:val="both"/>
    </w:pPr>
    <w:rPr>
      <w:rFonts w:ascii="Arial Unicode MS" w:eastAsia="Arial Unicode MS" w:hAnsi="Arial Unicode MS" w:cs="Arial Unicode MS"/>
      <w:color w:val="000000"/>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97821">
      <w:bodyDiv w:val="1"/>
      <w:marLeft w:val="0"/>
      <w:marRight w:val="0"/>
      <w:marTop w:val="0"/>
      <w:marBottom w:val="0"/>
      <w:divBdr>
        <w:top w:val="none" w:sz="0" w:space="0" w:color="auto"/>
        <w:left w:val="none" w:sz="0" w:space="0" w:color="auto"/>
        <w:bottom w:val="none" w:sz="0" w:space="0" w:color="auto"/>
        <w:right w:val="none" w:sz="0" w:space="0" w:color="auto"/>
      </w:divBdr>
    </w:div>
    <w:div w:id="165702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topseminare.cz" TargetMode="External"/><Relationship Id="rId4" Type="http://schemas.openxmlformats.org/officeDocument/2006/relationships/settings" Target="settings.xml"/><Relationship Id="rId9" Type="http://schemas.openxmlformats.org/officeDocument/2006/relationships/hyperlink" Target="http://www.topseminare.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A79BE-B075-414A-8F81-51B40E633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596</Words>
  <Characters>3522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Josefína Staňková</dc:creator>
  <cp:keywords/>
  <dc:description/>
  <cp:lastModifiedBy>Top backup</cp:lastModifiedBy>
  <cp:revision>4</cp:revision>
  <dcterms:created xsi:type="dcterms:W3CDTF">2025-10-09T10:47:00Z</dcterms:created>
  <dcterms:modified xsi:type="dcterms:W3CDTF">2025-10-14T06:40:00Z</dcterms:modified>
</cp:coreProperties>
</file>