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          Akreditovaná vzdělávací instituce MVČR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AK/I-53/201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9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720" w:right="720" w:firstLine="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4472c4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36"/>
          <w:szCs w:val="36"/>
          <w:rtl w:val="0"/>
        </w:rPr>
        <w:t xml:space="preserve">„Aplikace speciálních technik sociální terapie v problematice domácího násilí v rodinách s dětmi-vstup do problematiky“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b9bd5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7030a0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rtl w:val="0"/>
        </w:rPr>
        <w:t xml:space="preserve">akreditace MPSV:</w:t>
      </w:r>
      <w:r w:rsidDel="00000000" w:rsidR="00000000" w:rsidRPr="00000000">
        <w:rPr>
          <w:rFonts w:ascii="Times New Roman" w:cs="Times New Roman" w:eastAsia="Times New Roman" w:hAnsi="Times New Roman"/>
          <w:color w:val="7030a0"/>
          <w:sz w:val="24"/>
          <w:szCs w:val="24"/>
          <w:rtl w:val="0"/>
        </w:rPr>
        <w:t xml:space="preserve"> Aplikace speciálních technik sociální terapie v problematice domácího násilí v rodinách s dětmi-vstup do problematiky</w:t>
      </w:r>
      <w:r w:rsidDel="00000000" w:rsidR="00000000" w:rsidRPr="00000000">
        <w:rPr>
          <w:rFonts w:ascii="Arial" w:cs="Arial" w:eastAsia="Arial" w:hAnsi="Arial"/>
          <w:color w:val="7030a0"/>
          <w:rtl w:val="0"/>
        </w:rPr>
        <w:t xml:space="preserve"> Akreditace č.: </w:t>
      </w:r>
      <w:r w:rsidDel="00000000" w:rsidR="00000000" w:rsidRPr="00000000">
        <w:rPr>
          <w:b w:val="1"/>
          <w:color w:val="7030a0"/>
          <w:rtl w:val="0"/>
        </w:rPr>
        <w:t xml:space="preserve">A2023/1143-SP</w:t>
      </w:r>
      <w:r w:rsidDel="00000000" w:rsidR="00000000" w:rsidRPr="00000000">
        <w:rPr>
          <w:rFonts w:ascii="Arial" w:cs="Arial" w:eastAsia="Arial" w:hAnsi="Arial"/>
          <w:color w:val="7030a0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: Aplikace speciálních technik sociální terapie v problematice domácího násilí v rodinách s dětmi-vstup do problematiky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 (program vypracovaný dle zákona č. 312/2002 Sb., o úřednících ÚSC v aktuálním znění. (8 hodin))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Akreditace vzdělávací instituce AK/I-53/2017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b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5.0" w:type="dxa"/>
        <w:tblLayout w:type="fixed"/>
        <w:tblLook w:val="0400"/>
      </w:tblPr>
      <w:tblGrid>
        <w:gridCol w:w="3675"/>
        <w:gridCol w:w="7035"/>
        <w:tblGridChange w:id="0">
          <w:tblGrid>
            <w:gridCol w:w="3675"/>
            <w:gridCol w:w="703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Aplikace speciálních technik sociální terapie v problematice domácího násilí v rodinách s dětmi-vstup do problematiky (videokurz)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7030a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7030a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b w:val="1"/>
                <w:color w:val="7030a0"/>
                <w:sz w:val="24"/>
                <w:szCs w:val="24"/>
                <w:rtl w:val="0"/>
              </w:rPr>
              <w:t xml:space="preserve">A2023/1143-SP</w:t>
            </w:r>
            <w:r w:rsidDel="00000000" w:rsidR="00000000" w:rsidRPr="00000000">
              <w:rPr>
                <w:rFonts w:ascii="Calibri" w:cs="Calibri" w:eastAsia="Calibri" w:hAnsi="Calibri"/>
                <w:color w:val="7030a0"/>
                <w:sz w:val="24"/>
                <w:szCs w:val="24"/>
                <w:rtl w:val="0"/>
              </w:rPr>
              <w:t xml:space="preserve"> (8. hodin) online 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MVČR: 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20260110027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Mgr. Eva Zakouřilová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Terénní sociální pracovník v sociálně právní ochrany dětí na oddělení péče o rodinu a dítě Magistrátu města Olomouce, zapsaný mediátor, autorka celé řady publikací se sociální problematikou. V rámci celé ČR lektoruje odborná témata v oblasti sociální práce i mediace.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10.11. 2026 (úterý) od 8.00,00 hod.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ee0000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Tento seminář se zabývá možnostmi realizace speciálních technik v problematice domácího násilí v rodinách s dětmi. Jedná se o velmi citlivou oblast, kdy jak v rámci diagnostiky, tak i terapie je třeba s dospělým a dětským klientem pracovat. Zároveň se jedná o oblast, která má svá specifika, jež je třeba respektovat. Speciální techniky mohou být velmi užitečné při navázání vztahu s klientem, vytvoření vhodné atmosféry, podpoře a rozvoji komunikace vhodným směrem, při motivaci i přípravě klienta na změnu a nová rozhodnutí, orientaci v situaci klienta apod. Mají velký význam diagnostický i terapeutický. V průběhu semináře proto bude prezentováno několik speciálních technik, vhodných k aplikaci v dané oblasti, ať už pro potřeby diagnostiky, či terapie, a to jak u dospělého, tak i u dětského klienta. Pozornost bude věnována i potřebné teoretické základně, včetně orientace v právních normách souvisejících s domácím násilím či např. problematiky případného styku dítěte s agresorem apod. Nosná část semináře probere dovednosti a poznatky, jak lze používat speciální techniky sociální terapie i v problematice domácího násilí v rodinách s dětmi. Seminář tak účastníky seznámí s jinými efektivními formami poskytování intervence potřebným klientům a rodinám, než jakými jsou vedení běžného rozhovoru, poradenství, provázení rodin apod.</w:t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Cílové kompetence: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5"/>
        </w:tabs>
        <w:spacing w:after="0" w:before="40" w:line="240" w:lineRule="auto"/>
        <w:ind w:left="720" w:right="-1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Účastník obnovuje svoji orientaci v právní oblasti, vztahující se k domácímu násilí.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5"/>
        </w:tabs>
        <w:spacing w:after="0" w:before="40" w:line="240" w:lineRule="auto"/>
        <w:ind w:left="720" w:right="-1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Účastník umí definovat domácí násilí a vysvětlit základní pojmy, vztahující se k teorii domácího násilí, např. agresor či oběť.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5"/>
        </w:tabs>
        <w:spacing w:after="0" w:before="40" w:line="240" w:lineRule="auto"/>
        <w:ind w:left="720" w:right="-1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Účastník upevňuje svoje znalosti, pokud jde o následky domácího násilí, včetně dopadů na dítě.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5"/>
        </w:tabs>
        <w:spacing w:after="0" w:before="40" w:line="240" w:lineRule="auto"/>
        <w:ind w:left="720" w:right="-1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Účastník doplní svoje poznání o možnosti aplikace speciálních technik v problematice domácího násilí v rodinách s dětmi.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95"/>
        </w:tabs>
        <w:spacing w:after="0" w:before="40" w:line="240" w:lineRule="auto"/>
        <w:ind w:left="720" w:right="-1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59"/>
          <w:sz w:val="24"/>
          <w:szCs w:val="24"/>
          <w:u w:val="none"/>
          <w:shd w:fill="auto" w:val="clear"/>
          <w:vertAlign w:val="baseline"/>
          <w:rtl w:val="0"/>
        </w:rPr>
        <w:t xml:space="preserve">Účastník doplní znalosti, jak nejlépe poznané techniky v rámci této problematiky aplikovat, a to jak pro účely diagnostické, tak i pro účely terapeutické.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</w:t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ind w:right="-153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330"/>
        </w:tabs>
        <w:ind w:right="-153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color w:val="00b0f0"/>
          <w:rtl w:val="0"/>
        </w:rPr>
        <w:t xml:space="preserve">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A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BD5CC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8F2A7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8F2A71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Normlnweb">
    <w:name w:val="Normal (Web)"/>
    <w:basedOn w:val="Normln"/>
    <w:uiPriority w:val="99"/>
    <w:rsid w:val="008F2A71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LVgOFk4W015lMckTPA1rZ2zrQ==">CgMxLjA4AHIhMUN1ekh4Qk93WF9pTWhxdzlVaFlPVUROMTZqRm11U3dB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2025-10-22T11:30:00Z</dcterms:created>
  <dc:creator>Josefína Staňková</dc:creator>
</cp:coreProperties>
</file>