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5025738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4472c4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52"/>
          <w:szCs w:val="52"/>
          <w:rtl w:val="0"/>
        </w:rPr>
        <w:t xml:space="preserve">„</w:t>
      </w:r>
      <w:r w:rsidDel="00000000" w:rsidR="00000000" w:rsidRPr="00000000">
        <w:rPr>
          <w:b w:val="1"/>
          <w:color w:val="4472c4"/>
          <w:sz w:val="52"/>
          <w:szCs w:val="52"/>
          <w:rtl w:val="0"/>
        </w:rPr>
        <w:t xml:space="preserve">Sociálně-právní ochrana dětí v právu a praxi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52"/>
          <w:szCs w:val="52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i w:val="0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</w:t>
      </w:r>
      <w:r w:rsidDel="00000000" w:rsidR="00000000" w:rsidRPr="00000000">
        <w:rPr>
          <w:b w:val="1"/>
          <w:color w:val="7030a0"/>
          <w:sz w:val="24"/>
          <w:szCs w:val="24"/>
          <w:rtl w:val="0"/>
        </w:rPr>
        <w:t xml:space="preserve">Sociálně-právní ochrana dětí v právu a praxi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color w:val="7030a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4"/>
          <w:szCs w:val="24"/>
          <w:rtl w:val="0"/>
        </w:rPr>
        <w:t xml:space="preserve">A2025/0936-SP</w:t>
      </w:r>
      <w:r w:rsidDel="00000000" w:rsidR="00000000" w:rsidRPr="00000000">
        <w:rPr>
          <w:rFonts w:ascii="Arial" w:cs="Arial" w:eastAsia="Arial" w:hAnsi="Arial"/>
          <w:i w:val="1"/>
          <w:color w:val="7030a0"/>
          <w:sz w:val="24"/>
          <w:szCs w:val="24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4472c4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MVČR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: „</w:t>
      </w:r>
      <w:r w:rsidDel="00000000" w:rsidR="00000000" w:rsidRPr="00000000">
        <w:rPr>
          <w:b w:val="1"/>
          <w:color w:val="4472c4"/>
          <w:rtl w:val="0"/>
        </w:rPr>
        <w:t xml:space="preserve">Sociáln -právní ochrana dětí v právu a praxi</w:t>
      </w:r>
      <w:r w:rsidDel="00000000" w:rsidR="00000000" w:rsidRPr="00000000">
        <w:rPr>
          <w:color w:val="4472c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(videokurz)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“</w:t>
      </w:r>
      <w:r w:rsidDel="00000000" w:rsidR="00000000" w:rsidRPr="00000000">
        <w:rPr>
          <w:color w:val="4472c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(program vypracovaný dle zákona č. 312/2002 Sb., o úřednících ÚSC v aktuálním znění. (8 hodin)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Ind w:w="15.0" w:type="dxa"/>
        <w:tblLayout w:type="fixed"/>
        <w:tblLook w:val="0400"/>
      </w:tblPr>
      <w:tblGrid>
        <w:gridCol w:w="3405"/>
        <w:gridCol w:w="7305"/>
        <w:tblGridChange w:id="0">
          <w:tblGrid>
            <w:gridCol w:w="3405"/>
            <w:gridCol w:w="730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Sociálně-právní ochrana dětí v právu a praxi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 (videokurz)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hd w:fill="ffffff" w:val="clear"/>
              <w:spacing w:after="0" w:before="40" w:line="240" w:lineRule="auto"/>
              <w:ind w:right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4"/>
                <w:szCs w:val="24"/>
                <w:rtl w:val="0"/>
              </w:rPr>
              <w:t xml:space="preserve">MPSV: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7030a0"/>
                <w:sz w:val="24"/>
                <w:szCs w:val="24"/>
                <w:rtl w:val="0"/>
              </w:rPr>
              <w:t xml:space="preserve">A2025/0936-SP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4"/>
                <w:szCs w:val="24"/>
                <w:rtl w:val="0"/>
              </w:rPr>
              <w:t xml:space="preserve"> (8. hodin) online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33399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(videokurz)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202603007 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JUDr. Věra Novotná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Bohatá praxe v oblasti sociálně-právní ochrany dětí, rodinného a správního práva, Dlouholetá předsedkyně Společnosti sociálních pracovníků ČR, členka Spolku opatrovnických a rodinných soudců ČR. Uznávaná lektorka.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24.03. 2026 (úterý) od 8,00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7,30hod – 8,00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ON-LINE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c00000"/>
                <w:sz w:val="24"/>
                <w:szCs w:val="24"/>
                <w:rtl w:val="0"/>
              </w:rPr>
              <w:t xml:space="preserve">1 990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 úvod kurzu se posluchači seznámí s novelami předpisů ve vztahu k sociálně-právní ochraně dětí (dále SPOD). Ústřední náplní je pak novelizace zákona o sociálně-právní ochraně dětí. Další část programu je věnována výkonu opatrovnictví a poručenství. Úkolům orgánů SPOD v a vzájemné spolupráci se zařízeními pro děti a soudy se věnuje pokračování semináře. Seminář se rovněž dotkne osvojení a pěstounské péče. Kurz posluchače taktéž seznámí s příklady dobré a špatné praxe. Po závěrečné rekapitulaci je prostor na dotazy posluchačů.</w:t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</w:rPr>
      </w:pPr>
      <w:bookmarkStart w:colFirst="0" w:colLast="0" w:name="_heading=h.o3bz0ccxjnj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znalosti pro dobrou orientaci v právních předpisech vztahujících se sociálně-právní ochraně dětí.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si upevňují svoje poznání v novelách právních předpisů vztahujících se sociálně-právní ochraně dětí.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obnovují vědomosti o souvislostech spojeným s výkonem opatrovnictví a poručenství.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informace o roli OSPOD v případech osvojení a pěstounské péče.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znají svá práva a povinnosti před opatrovnickými soudy.</w:t>
      </w:r>
    </w:p>
    <w:p w:rsidR="00000000" w:rsidDel="00000000" w:rsidP="00000000" w:rsidRDefault="00000000" w:rsidRPr="00000000" w14:paraId="00000033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i w:val="1"/>
          <w:color w:val="00b0f0"/>
          <w:sz w:val="20"/>
          <w:szCs w:val="20"/>
          <w:rtl w:val="0"/>
        </w:rPr>
        <w:t xml:space="preserve">Součástí ceny je osvědčení o absolvování semináře, materiály k tématu v elektronické podobě. </w:t>
      </w:r>
    </w:p>
    <w:p w:rsidR="00000000" w:rsidDel="00000000" w:rsidP="00000000" w:rsidRDefault="00000000" w:rsidRPr="00000000" w14:paraId="00000035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Jak se přihlásit: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40" w:line="240" w:lineRule="auto"/>
        <w:ind w:right="-153"/>
        <w:rPr>
          <w:b w:val="1"/>
          <w:color w:val="595959"/>
          <w:sz w:val="20"/>
          <w:szCs w:val="20"/>
        </w:rPr>
      </w:pPr>
      <w:r w:rsidDel="00000000" w:rsidR="00000000" w:rsidRPr="00000000">
        <w:rPr>
          <w:color w:val="595959"/>
          <w:sz w:val="20"/>
          <w:szCs w:val="20"/>
          <w:rtl w:val="0"/>
        </w:rPr>
        <w:t xml:space="preserve">Zaplaťte účastnický poplatek a vyplňte přihlašovací formulář, prostřednictvím našich webových stránek 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www.topseminare.cz</w:t>
        </w:r>
      </w:hyperlink>
      <w:r w:rsidDel="00000000" w:rsidR="00000000" w:rsidRPr="00000000">
        <w:rPr>
          <w:color w:val="595959"/>
          <w:sz w:val="20"/>
          <w:szCs w:val="20"/>
          <w:rtl w:val="0"/>
        </w:rPr>
        <w:t xml:space="preserve"> .</w:t>
      </w:r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color w:val="595959"/>
          <w:sz w:val="20"/>
          <w:szCs w:val="20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Ve lhůtě tři dny a méně před konáním akce není možné zrušit účast na semináři. Kdykoli je možné nahlásit náhradníka na </w:t>
      </w:r>
      <w:hyperlink r:id="rId10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info@topseminare.cz</w:t>
        </w:r>
      </w:hyperlink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spacing w:after="0" w:before="40" w:line="240" w:lineRule="auto"/>
        <w:ind w:left="720" w:right="-153" w:firstLine="0"/>
        <w:jc w:val="both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40" w:line="240" w:lineRule="auto"/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9">
      <w:pPr>
        <w:spacing w:after="0" w:before="40" w:line="240" w:lineRule="auto"/>
        <w:ind w:right="-11"/>
        <w:jc w:val="both"/>
        <w:rPr>
          <w:color w:val="595959"/>
          <w:sz w:val="20"/>
          <w:szCs w:val="20"/>
        </w:rPr>
      </w:pPr>
      <w:r w:rsidDel="00000000" w:rsidR="00000000" w:rsidRPr="00000000">
        <w:rPr>
          <w:color w:val="595959"/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color w:val="595959"/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:rsidR="00000000" w:rsidDel="00000000" w:rsidP="00000000" w:rsidRDefault="00000000" w:rsidRPr="00000000" w14:paraId="0000003A">
      <w:pPr>
        <w:spacing w:after="0" w:before="40" w:line="240" w:lineRule="auto"/>
        <w:ind w:left="720" w:right="720" w:firstLine="0"/>
        <w:jc w:val="both"/>
        <w:rPr>
          <w:rFonts w:ascii="Arial" w:cs="Arial" w:eastAsia="Arial" w:hAnsi="Arial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40" w:line="240" w:lineRule="auto"/>
        <w:ind w:left="720" w:right="720" w:firstLine="0"/>
        <w:jc w:val="both"/>
        <w:rPr>
          <w:rFonts w:ascii="Times New Roman" w:cs="Times New Roman" w:eastAsia="Times New Roman" w:hAnsi="Times New Roman"/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360" w:before="4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7C6CBC"/>
  </w:style>
  <w:style w:type="paragraph" w:styleId="Zpat">
    <w:name w:val="footer"/>
    <w:basedOn w:val="Normln"/>
    <w:link w:val="Zpat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7C6CBC"/>
  </w:style>
  <w:style w:type="paragraph" w:styleId="Odstavecseseznamem">
    <w:name w:val="List Paragraph"/>
    <w:basedOn w:val="Normln"/>
    <w:uiPriority w:val="34"/>
    <w:qFormat w:val="1"/>
    <w:rsid w:val="007C5CB2"/>
    <w:pPr>
      <w:spacing w:after="0" w:line="240" w:lineRule="auto"/>
      <w:ind w:left="720"/>
    </w:pPr>
    <w:rPr>
      <w:rFonts w:ascii="Times New Roman" w:cs="Times New Roman" w:eastAsia="Calibri" w:hAnsi="Times New Roman"/>
      <w:kern w:val="0"/>
      <w:sz w:val="24"/>
      <w:szCs w:val="24"/>
      <w:lang w:eastAsia="cs-CZ"/>
    </w:rPr>
  </w:style>
  <w:style w:type="character" w:styleId="Siln">
    <w:name w:val="Strong"/>
    <w:uiPriority w:val="22"/>
    <w:qFormat w:val="1"/>
    <w:rsid w:val="001D5AB2"/>
    <w:rPr>
      <w:b w:val="1"/>
      <w:bCs w:val="1"/>
    </w:rPr>
  </w:style>
  <w:style w:type="character" w:styleId="Zvraznn" w:customStyle="1">
    <w:name w:val="Zvýraznění"/>
    <w:uiPriority w:val="20"/>
    <w:qFormat w:val="1"/>
    <w:rsid w:val="001D5AB2"/>
    <w:rPr>
      <w:i w:val="1"/>
      <w:iCs w:val="1"/>
    </w:rPr>
  </w:style>
  <w:style w:type="paragraph" w:styleId="-wm-msolistparagraph" w:customStyle="1">
    <w:name w:val="-wm-msolistparagraph"/>
    <w:basedOn w:val="Normln"/>
    <w:rsid w:val="005B1B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character" w:styleId="htmlcode" w:customStyle="1">
    <w:name w:val="htmlcode"/>
    <w:basedOn w:val="Standardnpsmoodstavce"/>
    <w:rsid w:val="005B1BF2"/>
  </w:style>
  <w:style w:type="paragraph" w:styleId="Default" w:customStyle="1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 w:val="1"/>
    <w:rsid w:val="00141AA8"/>
    <w:pPr>
      <w:spacing w:after="100" w:afterAutospacing="1" w:before="100" w:beforeAutospacing="1" w:line="240" w:lineRule="auto"/>
      <w:jc w:val="both"/>
    </w:pPr>
    <w:rPr>
      <w:rFonts w:ascii="Arial Unicode MS" w:cs="Arial Unicode MS" w:eastAsia="Arial Unicode MS" w:hAnsi="Arial Unicode MS"/>
      <w:color w:val="000000"/>
      <w:kern w:val="0"/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info@topseminare.cz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opseminare.cz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pAECFuCAiAcH4bbdvgugD7DXkg==">CgMxLjAyDmgubzNiejBjY3hqbmplOAByITFoMEh0OTR4aDdrTjBmb19xSFBabVQ2UFVJRlBxcHRtQw==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2025-10-24T08:09:00Z</dcterms:created>
  <dc:creator>Josefína Staňková</dc:creator>
</cp:coreProperties>
</file>